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97"/>
        <w:tblW w:w="10282" w:type="dxa"/>
        <w:tblLook w:val="04A0"/>
      </w:tblPr>
      <w:tblGrid>
        <w:gridCol w:w="5070"/>
        <w:gridCol w:w="5212"/>
      </w:tblGrid>
      <w:tr w:rsidR="00511E70" w:rsidRPr="00511E70" w:rsidTr="008A2FA3">
        <w:trPr>
          <w:trHeight w:val="1417"/>
        </w:trPr>
        <w:tc>
          <w:tcPr>
            <w:tcW w:w="5070" w:type="dxa"/>
            <w:hideMark/>
          </w:tcPr>
          <w:p w:rsidR="00511E70" w:rsidRPr="00511E70" w:rsidRDefault="00511E70" w:rsidP="0051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5212" w:type="dxa"/>
            <w:hideMark/>
          </w:tcPr>
          <w:p w:rsidR="00511E70" w:rsidRPr="00511E70" w:rsidRDefault="00511E70" w:rsidP="00511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511E70" w:rsidRPr="00511E70" w:rsidRDefault="00511E70" w:rsidP="0051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70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кафедры экономической</w:t>
            </w:r>
          </w:p>
          <w:p w:rsidR="00511E70" w:rsidRPr="00511E70" w:rsidRDefault="00511E70" w:rsidP="0051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теории и анализа   СФ </w:t>
            </w:r>
            <w:proofErr w:type="spellStart"/>
            <w:r w:rsidRPr="00511E70">
              <w:rPr>
                <w:rFonts w:ascii="Times New Roman" w:eastAsia="Calibri" w:hAnsi="Times New Roman" w:cs="Times New Roman"/>
                <w:sz w:val="24"/>
                <w:szCs w:val="24"/>
              </w:rPr>
              <w:t>БашГУ</w:t>
            </w:r>
            <w:proofErr w:type="spellEnd"/>
          </w:p>
          <w:p w:rsidR="00511E70" w:rsidRPr="00511E70" w:rsidRDefault="00511E70" w:rsidP="0051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7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«26» августа 2017 г.</w:t>
            </w:r>
          </w:p>
          <w:p w:rsidR="00511E70" w:rsidRPr="00511E70" w:rsidRDefault="00511E70" w:rsidP="0051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Pr="00511E7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295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E70" w:rsidRPr="00511E70" w:rsidRDefault="00511E70" w:rsidP="00511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1E70">
              <w:rPr>
                <w:rFonts w:ascii="Times New Roman" w:eastAsia="Calibri" w:hAnsi="Times New Roman" w:cs="Times New Roman"/>
                <w:sz w:val="24"/>
                <w:szCs w:val="24"/>
              </w:rPr>
              <w:t>к.э.н</w:t>
            </w:r>
            <w:proofErr w:type="spellEnd"/>
            <w:r w:rsidRPr="00511E70">
              <w:rPr>
                <w:rFonts w:ascii="Times New Roman" w:eastAsia="Calibri" w:hAnsi="Times New Roman" w:cs="Times New Roman"/>
                <w:sz w:val="24"/>
                <w:szCs w:val="24"/>
              </w:rPr>
              <w:t>., доц. Алексеева Н.Г.</w:t>
            </w:r>
          </w:p>
        </w:tc>
      </w:tr>
    </w:tbl>
    <w:p w:rsidR="00511E70" w:rsidRPr="00511E70" w:rsidRDefault="00511E70" w:rsidP="0051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70">
        <w:rPr>
          <w:rFonts w:ascii="Times New Roman" w:hAnsi="Times New Roman" w:cs="Times New Roman"/>
          <w:b/>
          <w:sz w:val="24"/>
          <w:szCs w:val="24"/>
        </w:rPr>
        <w:t xml:space="preserve">Вопросы к экзамену по дисциплине «Статистика» </w:t>
      </w:r>
    </w:p>
    <w:p w:rsidR="00511E70" w:rsidRPr="00511E70" w:rsidRDefault="00511E70" w:rsidP="00511E70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70">
        <w:rPr>
          <w:rFonts w:ascii="Times New Roman" w:hAnsi="Times New Roman" w:cs="Times New Roman"/>
          <w:b/>
          <w:sz w:val="24"/>
          <w:szCs w:val="24"/>
        </w:rPr>
        <w:t xml:space="preserve">для направления 38.03.01 «Экономика», </w:t>
      </w:r>
      <w:r w:rsidRPr="00511E70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  <w:r w:rsidRPr="00511E70">
        <w:rPr>
          <w:rFonts w:ascii="Times New Roman" w:hAnsi="Times New Roman" w:cs="Times New Roman"/>
          <w:b/>
          <w:sz w:val="24"/>
          <w:szCs w:val="24"/>
        </w:rPr>
        <w:t xml:space="preserve"> «Бухгалтерский учет, анализ и аудит», «Финансы и кредит»,</w:t>
      </w:r>
    </w:p>
    <w:p w:rsidR="00511E70" w:rsidRPr="00511E70" w:rsidRDefault="00511E70" w:rsidP="0051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7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11E7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1E7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11E70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301CA">
        <w:rPr>
          <w:sz w:val="24"/>
          <w:szCs w:val="24"/>
        </w:rPr>
        <w:t xml:space="preserve">Статистика потенциала населения. Переписи населения и текущий учет. </w:t>
      </w:r>
    </w:p>
    <w:p w:rsidR="00511E70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301CA">
        <w:rPr>
          <w:sz w:val="24"/>
          <w:szCs w:val="24"/>
        </w:rPr>
        <w:t xml:space="preserve">Показатели статистики естественного движения населения. </w:t>
      </w:r>
    </w:p>
    <w:p w:rsidR="00511E70" w:rsidRPr="00B301CA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301CA">
        <w:rPr>
          <w:sz w:val="24"/>
          <w:szCs w:val="24"/>
        </w:rPr>
        <w:t xml:space="preserve">Показатели статистики </w:t>
      </w:r>
      <w:r>
        <w:rPr>
          <w:sz w:val="24"/>
          <w:szCs w:val="24"/>
        </w:rPr>
        <w:t>механическ</w:t>
      </w:r>
      <w:r w:rsidRPr="00B301CA">
        <w:rPr>
          <w:sz w:val="24"/>
          <w:szCs w:val="24"/>
        </w:rPr>
        <w:t xml:space="preserve">ого движения населения. </w:t>
      </w:r>
    </w:p>
    <w:p w:rsidR="00511E70" w:rsidRPr="00B301CA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301CA">
        <w:rPr>
          <w:sz w:val="24"/>
          <w:szCs w:val="24"/>
        </w:rPr>
        <w:t>Особенности изучения миграции населения в современных условиях. Методы расчета перспективной численности населения.</w:t>
      </w:r>
    </w:p>
    <w:p w:rsidR="00511E70" w:rsidRPr="00B301CA" w:rsidRDefault="00511E70" w:rsidP="00511E70">
      <w:pPr>
        <w:pStyle w:val="a3"/>
        <w:numPr>
          <w:ilvl w:val="0"/>
          <w:numId w:val="1"/>
        </w:numPr>
        <w:rPr>
          <w:b/>
          <w:i/>
        </w:rPr>
      </w:pPr>
      <w:r w:rsidRPr="00265692">
        <w:t xml:space="preserve">Статистика потенциала трудовых ресурсов. Статистика занятости и безработицы.  </w:t>
      </w:r>
    </w:p>
    <w:p w:rsidR="00511E70" w:rsidRPr="00265692" w:rsidRDefault="00511E70" w:rsidP="00511E70">
      <w:pPr>
        <w:pStyle w:val="a3"/>
        <w:numPr>
          <w:ilvl w:val="0"/>
          <w:numId w:val="1"/>
        </w:numPr>
        <w:rPr>
          <w:b/>
          <w:i/>
        </w:rPr>
      </w:pPr>
      <w:r>
        <w:t>Статистика рабочего времени</w:t>
      </w:r>
      <w:r w:rsidRPr="00265692">
        <w:t xml:space="preserve">.  </w:t>
      </w:r>
    </w:p>
    <w:p w:rsidR="00511E70" w:rsidRPr="00265692" w:rsidRDefault="00511E70" w:rsidP="00511E70">
      <w:pPr>
        <w:pStyle w:val="a3"/>
        <w:numPr>
          <w:ilvl w:val="0"/>
          <w:numId w:val="1"/>
        </w:numPr>
      </w:pPr>
      <w:r>
        <w:t xml:space="preserve">Статистика национального богатства. </w:t>
      </w:r>
      <w:r w:rsidRPr="00265692">
        <w:t xml:space="preserve">Натурально-вещественная классификация основного фондов. </w:t>
      </w:r>
      <w:r>
        <w:t>Баланс основных фондов.</w:t>
      </w:r>
    </w:p>
    <w:p w:rsidR="00511E70" w:rsidRPr="00B301CA" w:rsidRDefault="00511E70" w:rsidP="00511E70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301CA">
        <w:rPr>
          <w:sz w:val="24"/>
          <w:szCs w:val="24"/>
        </w:rPr>
        <w:t>Система статистических показателей отраслей и секторов экономики. Валовая добавленная стоимость. Индексы</w:t>
      </w:r>
      <w:r w:rsidR="008C4AB0">
        <w:rPr>
          <w:sz w:val="24"/>
          <w:szCs w:val="24"/>
        </w:rPr>
        <w:t xml:space="preserve"> –</w:t>
      </w:r>
      <w:r w:rsidRPr="00B301CA">
        <w:rPr>
          <w:sz w:val="24"/>
          <w:szCs w:val="24"/>
        </w:rPr>
        <w:t xml:space="preserve"> дефляторы ВДС.</w:t>
      </w:r>
    </w:p>
    <w:p w:rsidR="00511E70" w:rsidRPr="00B301CA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301CA">
        <w:rPr>
          <w:sz w:val="24"/>
          <w:szCs w:val="24"/>
        </w:rPr>
        <w:t>Понятие о системе национальных счетов: основные концепции, показатели и определения.</w:t>
      </w:r>
    </w:p>
    <w:p w:rsidR="00511E70" w:rsidRPr="00B301CA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301CA">
        <w:rPr>
          <w:sz w:val="24"/>
          <w:szCs w:val="24"/>
        </w:rPr>
        <w:t xml:space="preserve">Структура основных счетов. Балансирование счетов. </w:t>
      </w:r>
    </w:p>
    <w:p w:rsidR="00511E70" w:rsidRPr="00B301CA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301CA">
        <w:rPr>
          <w:sz w:val="24"/>
          <w:szCs w:val="24"/>
        </w:rPr>
        <w:t xml:space="preserve">Использование системы национальных счетов в макроэкономическом анализе и прогнозировании. Общая характеристика ВВП. Методы расчета ВВП. </w:t>
      </w:r>
    </w:p>
    <w:p w:rsidR="00511E70" w:rsidRPr="000E27EC" w:rsidRDefault="00511E70" w:rsidP="00511E70">
      <w:pPr>
        <w:pStyle w:val="a3"/>
        <w:numPr>
          <w:ilvl w:val="0"/>
          <w:numId w:val="1"/>
        </w:numPr>
      </w:pPr>
      <w:r w:rsidRPr="00265692">
        <w:t xml:space="preserve">Изучение динамики доходов и расходов государственного бюджета, закономерностей формирования доходной части бюджета и расходование </w:t>
      </w:r>
      <w:r w:rsidRPr="000E27EC">
        <w:t>бюджетных средств.</w:t>
      </w:r>
    </w:p>
    <w:p w:rsidR="00511E70" w:rsidRPr="000E27EC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E27EC">
        <w:rPr>
          <w:sz w:val="24"/>
          <w:szCs w:val="24"/>
        </w:rPr>
        <w:t>Система показателей  статистики денежного обращения: показатели состава и структуры денежной массы</w:t>
      </w:r>
    </w:p>
    <w:p w:rsidR="00511E70" w:rsidRPr="000E27EC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E27EC">
        <w:rPr>
          <w:sz w:val="24"/>
          <w:szCs w:val="24"/>
        </w:rPr>
        <w:t>Система показателей  статистики денежного обращения: показатели оборачиваемости денежной массы</w:t>
      </w:r>
      <w:bookmarkStart w:id="0" w:name="_GoBack"/>
      <w:bookmarkEnd w:id="0"/>
    </w:p>
    <w:p w:rsidR="00511E70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E27EC">
        <w:rPr>
          <w:sz w:val="24"/>
          <w:szCs w:val="24"/>
        </w:rPr>
        <w:t xml:space="preserve">Понятие страхования и задачи статистики. Виды и объекты страхования. </w:t>
      </w:r>
    </w:p>
    <w:p w:rsidR="00511E70" w:rsidRPr="000E27EC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E27EC">
        <w:rPr>
          <w:sz w:val="24"/>
          <w:szCs w:val="24"/>
        </w:rPr>
        <w:t xml:space="preserve">Расчет тарифных ставок. Нетто-ставка и брутто-ставка. </w:t>
      </w:r>
    </w:p>
    <w:p w:rsidR="00511E70" w:rsidRPr="000E27EC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E27EC">
        <w:rPr>
          <w:sz w:val="24"/>
          <w:szCs w:val="24"/>
        </w:rPr>
        <w:t xml:space="preserve">Система показателей финансов предприятий и организаций. Доходы, прибыль, рентабельность. </w:t>
      </w:r>
    </w:p>
    <w:p w:rsidR="00511E70" w:rsidRPr="000E27EC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E27EC">
        <w:rPr>
          <w:sz w:val="24"/>
          <w:szCs w:val="24"/>
        </w:rPr>
        <w:t>Показатели финансовой устойчивости  и ликвидности предприятий и организаций.</w:t>
      </w:r>
    </w:p>
    <w:p w:rsidR="00511E70" w:rsidRPr="00F60749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E27EC">
        <w:rPr>
          <w:sz w:val="24"/>
          <w:szCs w:val="24"/>
        </w:rPr>
        <w:t>Показатели статистики оборотных сре</w:t>
      </w:r>
      <w:proofErr w:type="gramStart"/>
      <w:r w:rsidRPr="000E27EC">
        <w:rPr>
          <w:sz w:val="24"/>
          <w:szCs w:val="24"/>
        </w:rPr>
        <w:t xml:space="preserve">дств </w:t>
      </w:r>
      <w:r w:rsidRPr="00F60749">
        <w:rPr>
          <w:sz w:val="24"/>
          <w:szCs w:val="24"/>
        </w:rPr>
        <w:t>пр</w:t>
      </w:r>
      <w:proofErr w:type="gramEnd"/>
      <w:r w:rsidRPr="00F60749">
        <w:rPr>
          <w:sz w:val="24"/>
          <w:szCs w:val="24"/>
        </w:rPr>
        <w:t>едприятий и организаций.</w:t>
      </w:r>
    </w:p>
    <w:p w:rsidR="00511E70" w:rsidRPr="00F60749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F60749">
        <w:rPr>
          <w:sz w:val="24"/>
          <w:szCs w:val="24"/>
        </w:rPr>
        <w:t xml:space="preserve">Понятия и определения статистики фондового рынка. </w:t>
      </w:r>
    </w:p>
    <w:p w:rsidR="00511E70" w:rsidRPr="00F60749" w:rsidRDefault="00511E70" w:rsidP="00511E70">
      <w:pPr>
        <w:pStyle w:val="a3"/>
        <w:numPr>
          <w:ilvl w:val="0"/>
          <w:numId w:val="1"/>
        </w:numPr>
      </w:pPr>
      <w:r w:rsidRPr="00F60749">
        <w:t>Стоимостная оценка и доходность ценных бумаг</w:t>
      </w:r>
    </w:p>
    <w:p w:rsidR="00511E70" w:rsidRPr="00F60749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F60749">
        <w:rPr>
          <w:sz w:val="24"/>
          <w:szCs w:val="24"/>
        </w:rPr>
        <w:t>Задачи и система показателей статистики цен. Индекс потребительских цен. Индекс цен производителей.</w:t>
      </w:r>
    </w:p>
    <w:p w:rsidR="00511E70" w:rsidRPr="00F60749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F60749">
        <w:rPr>
          <w:sz w:val="24"/>
          <w:szCs w:val="24"/>
        </w:rPr>
        <w:t>Статистика уровня жизни: показатели доходов и расходов населения</w:t>
      </w:r>
    </w:p>
    <w:p w:rsidR="00511E70" w:rsidRPr="00F60749" w:rsidRDefault="00511E70" w:rsidP="00511E7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F60749">
        <w:rPr>
          <w:sz w:val="24"/>
          <w:szCs w:val="24"/>
        </w:rPr>
        <w:t>Понятие и система показателей уровня жизни населения</w:t>
      </w:r>
    </w:p>
    <w:p w:rsidR="00511E70" w:rsidRDefault="00511E70" w:rsidP="00511E70">
      <w:pPr>
        <w:pStyle w:val="a5"/>
        <w:numPr>
          <w:ilvl w:val="0"/>
          <w:numId w:val="1"/>
        </w:numPr>
        <w:spacing w:before="100" w:beforeAutospacing="1" w:after="100" w:afterAutospacing="1"/>
        <w:outlineLvl w:val="1"/>
        <w:rPr>
          <w:bCs/>
          <w:sz w:val="24"/>
          <w:szCs w:val="24"/>
        </w:rPr>
      </w:pPr>
      <w:r w:rsidRPr="00F60749">
        <w:rPr>
          <w:bCs/>
          <w:sz w:val="24"/>
          <w:szCs w:val="24"/>
        </w:rPr>
        <w:t>Современные задачи и система показателей социально-экономической статистики</w:t>
      </w:r>
    </w:p>
    <w:p w:rsidR="008C4AB0" w:rsidRDefault="008C4AB0" w:rsidP="008C4AB0">
      <w:pPr>
        <w:pStyle w:val="a5"/>
        <w:spacing w:before="100" w:beforeAutospacing="1" w:after="100" w:afterAutospacing="1"/>
        <w:outlineLvl w:val="1"/>
        <w:rPr>
          <w:bCs/>
          <w:sz w:val="24"/>
          <w:szCs w:val="24"/>
        </w:rPr>
      </w:pPr>
    </w:p>
    <w:p w:rsidR="008C4AB0" w:rsidRDefault="008C4AB0" w:rsidP="008C4AB0">
      <w:pPr>
        <w:pStyle w:val="a5"/>
        <w:spacing w:before="100" w:beforeAutospacing="1" w:after="100" w:afterAutospacing="1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Составитель: </w:t>
      </w:r>
      <w:proofErr w:type="spellStart"/>
      <w:r>
        <w:rPr>
          <w:bCs/>
          <w:sz w:val="24"/>
          <w:szCs w:val="24"/>
        </w:rPr>
        <w:t>к.э.н.</w:t>
      </w:r>
      <w:proofErr w:type="gramStart"/>
      <w:r>
        <w:rPr>
          <w:bCs/>
          <w:sz w:val="24"/>
          <w:szCs w:val="24"/>
        </w:rPr>
        <w:t>,д</w:t>
      </w:r>
      <w:proofErr w:type="gramEnd"/>
      <w:r>
        <w:rPr>
          <w:bCs/>
          <w:sz w:val="24"/>
          <w:szCs w:val="24"/>
        </w:rPr>
        <w:t>оцент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Будник</w:t>
      </w:r>
      <w:proofErr w:type="spellEnd"/>
      <w:r>
        <w:rPr>
          <w:bCs/>
          <w:sz w:val="24"/>
          <w:szCs w:val="24"/>
        </w:rPr>
        <w:t xml:space="preserve"> Е.Е.</w:t>
      </w:r>
    </w:p>
    <w:sectPr w:rsidR="008C4AB0" w:rsidSect="0028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271"/>
    <w:multiLevelType w:val="hybridMultilevel"/>
    <w:tmpl w:val="4028D1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4245AB"/>
    <w:multiLevelType w:val="hybridMultilevel"/>
    <w:tmpl w:val="73B2FC0A"/>
    <w:lvl w:ilvl="0" w:tplc="D3DC47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E70"/>
    <w:rsid w:val="00077BC6"/>
    <w:rsid w:val="00282A09"/>
    <w:rsid w:val="002D1E86"/>
    <w:rsid w:val="00511E70"/>
    <w:rsid w:val="008C4AB0"/>
    <w:rsid w:val="009737DE"/>
    <w:rsid w:val="00D4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E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1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1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2017-10-08T08:11:00Z</dcterms:created>
  <dcterms:modified xsi:type="dcterms:W3CDTF">2017-10-08T08:53:00Z</dcterms:modified>
</cp:coreProperties>
</file>