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75" w:rsidRPr="00D905D3" w:rsidRDefault="00FD1C75" w:rsidP="00D905D3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97"/>
        <w:tblW w:w="10282" w:type="dxa"/>
        <w:tblLook w:val="04A0" w:firstRow="1" w:lastRow="0" w:firstColumn="1" w:lastColumn="0" w:noHBand="0" w:noVBand="1"/>
      </w:tblPr>
      <w:tblGrid>
        <w:gridCol w:w="5070"/>
        <w:gridCol w:w="5212"/>
      </w:tblGrid>
      <w:tr w:rsidR="009514C2" w:rsidRPr="000A37AF" w:rsidTr="00964B03">
        <w:trPr>
          <w:trHeight w:val="1417"/>
        </w:trPr>
        <w:tc>
          <w:tcPr>
            <w:tcW w:w="5070" w:type="dxa"/>
            <w:hideMark/>
          </w:tcPr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AF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5212" w:type="dxa"/>
            <w:hideMark/>
          </w:tcPr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7AF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AF">
              <w:rPr>
                <w:rFonts w:ascii="Times New Roman" w:hAnsi="Times New Roman"/>
                <w:sz w:val="24"/>
                <w:szCs w:val="24"/>
              </w:rPr>
              <w:t>на заседании кафедры экономической</w:t>
            </w:r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AF">
              <w:rPr>
                <w:rFonts w:ascii="Times New Roman" w:hAnsi="Times New Roman"/>
                <w:sz w:val="24"/>
                <w:szCs w:val="24"/>
              </w:rPr>
              <w:t xml:space="preserve">теории и анализа   СФ </w:t>
            </w:r>
            <w:proofErr w:type="spellStart"/>
            <w:r w:rsidRPr="000A37AF"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«26</w:t>
            </w:r>
            <w:r w:rsidRPr="000A37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 2017</w:t>
            </w:r>
            <w:r w:rsidRPr="000A37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AF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Pr="000A37AF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46302B79" wp14:editId="41008A16">
                  <wp:extent cx="610424" cy="295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23" cy="29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4C2" w:rsidRPr="000A37AF" w:rsidRDefault="009514C2" w:rsidP="0096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AF">
              <w:rPr>
                <w:rFonts w:ascii="Times New Roman" w:hAnsi="Times New Roman"/>
                <w:sz w:val="24"/>
                <w:szCs w:val="24"/>
              </w:rPr>
              <w:t>к.э.н., доц. Алексеева Н.Г.</w:t>
            </w:r>
          </w:p>
        </w:tc>
      </w:tr>
    </w:tbl>
    <w:p w:rsidR="00222700" w:rsidRPr="00D905D3" w:rsidRDefault="00222700" w:rsidP="00D905D3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3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9514C2">
        <w:rPr>
          <w:rFonts w:ascii="Times New Roman" w:hAnsi="Times New Roman" w:cs="Times New Roman"/>
          <w:b/>
          <w:sz w:val="24"/>
          <w:szCs w:val="24"/>
        </w:rPr>
        <w:t>НИР</w:t>
      </w:r>
      <w:r w:rsidRPr="00D905D3">
        <w:rPr>
          <w:rFonts w:ascii="Times New Roman" w:hAnsi="Times New Roman" w:cs="Times New Roman"/>
          <w:b/>
          <w:sz w:val="24"/>
          <w:szCs w:val="24"/>
        </w:rPr>
        <w:t xml:space="preserve"> для студентов </w:t>
      </w:r>
      <w:r w:rsidR="009514C2">
        <w:rPr>
          <w:rFonts w:ascii="Times New Roman" w:hAnsi="Times New Roman" w:cs="Times New Roman"/>
          <w:b/>
          <w:sz w:val="24"/>
          <w:szCs w:val="24"/>
        </w:rPr>
        <w:t xml:space="preserve">3 курса </w:t>
      </w:r>
      <w:r w:rsidRPr="00D905D3">
        <w:rPr>
          <w:rFonts w:ascii="Times New Roman" w:hAnsi="Times New Roman" w:cs="Times New Roman"/>
          <w:b/>
          <w:sz w:val="24"/>
          <w:szCs w:val="24"/>
        </w:rPr>
        <w:t>направления 38.03.01 «Экономика»</w:t>
      </w:r>
    </w:p>
    <w:p w:rsidR="00FD1C75" w:rsidRPr="00D905D3" w:rsidRDefault="00222700" w:rsidP="00D905D3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3">
        <w:rPr>
          <w:rFonts w:ascii="Times New Roman" w:hAnsi="Times New Roman" w:cs="Times New Roman"/>
          <w:b/>
          <w:sz w:val="24"/>
          <w:szCs w:val="24"/>
        </w:rPr>
        <w:t xml:space="preserve"> направленности «Ф</w:t>
      </w:r>
      <w:r w:rsidR="00FD1C75" w:rsidRPr="00D905D3">
        <w:rPr>
          <w:rFonts w:ascii="Times New Roman" w:hAnsi="Times New Roman" w:cs="Times New Roman"/>
          <w:b/>
          <w:sz w:val="24"/>
          <w:szCs w:val="24"/>
        </w:rPr>
        <w:t>инансы и кредит</w:t>
      </w:r>
      <w:r w:rsidRPr="00D905D3">
        <w:rPr>
          <w:rFonts w:ascii="Times New Roman" w:hAnsi="Times New Roman" w:cs="Times New Roman"/>
          <w:b/>
          <w:sz w:val="24"/>
          <w:szCs w:val="24"/>
        </w:rPr>
        <w:t>»</w:t>
      </w:r>
      <w:r w:rsidR="009514C2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  <w:r w:rsidRPr="00D905D3">
        <w:rPr>
          <w:rFonts w:ascii="Times New Roman" w:hAnsi="Times New Roman" w:cs="Times New Roman"/>
          <w:b/>
          <w:sz w:val="24"/>
          <w:szCs w:val="24"/>
        </w:rPr>
        <w:t>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денежного обращения в России: современные формы и особенности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и оптимизация финансовых показателей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исполнения Федерального бюджета: проблемы формирования и эффективного расходования средств за</w:t>
      </w:r>
      <w:proofErr w:type="gramStart"/>
      <w:r w:rsidRPr="00D905D3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Pr="00D905D3">
        <w:rPr>
          <w:rFonts w:ascii="Times New Roman" w:hAnsi="Times New Roman" w:cs="Times New Roman"/>
          <w:sz w:val="24"/>
          <w:szCs w:val="24"/>
        </w:rPr>
        <w:t>годы (за последние три года).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кредитоспособности предприятия в условиях рыночной экономики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ликвидности и платежеспособности предприятия (на примере конкретной организации)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и пути использования выявленных резервов в организации (на примере конкретной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организации (на примере конкретной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бюджетной организации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финансовых показателей деятельности фирмы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финансовых результатов деятельности коммерческого банка (на примере кредитной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 формирования и использования фонда социального страхования, пути его дальнейшего совершенствования (на примере края, области, района, города)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Анализ и прогнозирование финансового состояния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Антикризисное управление на предприятии как профилактика банкротства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Банковская система России: современные проблемы и перспективы развития. </w:t>
      </w:r>
    </w:p>
    <w:p w:rsidR="00D905D3" w:rsidRPr="009514C2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514C2">
        <w:rPr>
          <w:rFonts w:ascii="Times New Roman" w:eastAsia="SimSun" w:hAnsi="Times New Roman" w:cs="Times New Roman"/>
          <w:sz w:val="24"/>
          <w:szCs w:val="24"/>
          <w:lang w:eastAsia="ru-RU"/>
        </w:rPr>
        <w:t>Бюджетное устройство и бюджетная система Российской Федерации.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Бюджетный процесс в условиях рыночных отношений и пути его дальнейшего совершенствования (на примере края, области, города, района).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Влияние налоговой нагрузка на финансовую устойчивость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Государственное регулирование денежного обращения в Российской Федерации: проблемы и пути их решения.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Государственное регулирование страховой деятельности.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Государственные внебюджетные фонды Российской Федерации: ресурсная база, состояние и перспективы развития (на примере конкретного фонда и региона).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Денежно-кредитная политика Центрального банка Российской Федерации на современном этапе: проблемы и пути их решения.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Доходы и расходы в деятельности организации: фактическое состояние и пути оптимизации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Имущественное страхование организаций и граждан, пути его дальнейшего развития (на примере страховой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Имущественное страхование: анализ современного состояния в России и перспективы его развития.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lastRenderedPageBreak/>
        <w:t>Ипотечное кредитование и его особенности в России: состояние, проблемы, перспективы (на примере кредитной организации или региона).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Ипотечное страхование, как механизм ипотечного кредитования.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Источники средств и методы финансирования организации (на примере конкретной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Кредитоспособность заемщика - физического лица и методы ее оценки (на примере конкретного банка).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Кредитоспособность заемщика - юридического лица и методы ее оценки (на примере конкретного банка).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Кредитоспособность организац</w:t>
      </w:r>
      <w:proofErr w:type="gramStart"/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ии и ее</w:t>
      </w:r>
      <w:proofErr w:type="gramEnd"/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оценка.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Методика оценки кредитоспособности заемщика и её совершенствование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Налоги как источник формирования финансовых ресурсов государства.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Налоговая оптимизация в управлении финансовыми результатами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Налоговая политика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Налоговое планирование в организации (на примере конкретной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Национальная платежная система: особенности, проблемы и перспективы развития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Обеспечение сбалансированности бюджета в России: проблемы и перспективы.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Оптимизация финансового планирования и прогнозирования в организациях в условиях рыночных отношений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Организация и проведение анализа финансовой деятельности предприятия и повышение его эффективности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Оценка деловой активности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Оценка платежеспособности и финансовой устойчивости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Оценка финансового состояния и перспектив развития организации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Оценка финансовой деятельности и особенности налогообложения страховой компании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Пенсионный фонд Российской Федерации: состояние и проблемы  реформирования.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Перспективы развития потребительского кредитования (на примере конкретного банка).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Планирование и финансирование расходов бюджетных государственных и муниципальных организаций и пути их дальнейшего совершенствования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Проблемы налогообложения российских организаций и перспективы сокращения налоговой нагрузки (на примере конкретной организации). 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Развитие рынка ипотечного кредитования в РФ в современных условиях.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Развитие рынка страховых услуг в Российской Федерации: основные тенденции, проблемы и перспективы.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Система банковского кредитования малого бизнеса и пути ее совершенствование (на примере конкретного банка).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Совершенствование банковского кредитования реального сектора экономики (по материалам конкретного банка).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Совершенствование банковского обслуживания физических лиц (на пр</w:t>
      </w:r>
      <w:proofErr w:type="gramStart"/>
      <w:r w:rsidRPr="00D905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905D3">
        <w:rPr>
          <w:rFonts w:ascii="Times New Roman" w:hAnsi="Times New Roman" w:cs="Times New Roman"/>
          <w:sz w:val="24"/>
          <w:szCs w:val="24"/>
        </w:rPr>
        <w:t xml:space="preserve"> мере конкретного банка).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 xml:space="preserve">Совершенствование российской налоговой системы: состояние, проблемы и тенденции развития. </w:t>
      </w:r>
    </w:p>
    <w:p w:rsidR="00D905D3" w:rsidRPr="009514C2" w:rsidRDefault="000E515F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4C2">
        <w:rPr>
          <w:rFonts w:ascii="Times New Roman" w:hAnsi="Times New Roman" w:cs="Times New Roman"/>
          <w:sz w:val="24"/>
          <w:szCs w:val="24"/>
        </w:rPr>
        <w:t>Пути</w:t>
      </w:r>
      <w:r w:rsidR="00D905D3" w:rsidRPr="009514C2">
        <w:rPr>
          <w:rFonts w:ascii="Times New Roman" w:hAnsi="Times New Roman" w:cs="Times New Roman"/>
          <w:sz w:val="24"/>
          <w:szCs w:val="24"/>
        </w:rPr>
        <w:t xml:space="preserve"> финансового оздоровления предприятия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Современная денежная система России: состояние, проблемы и перспективы развития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Сравнительный анализ структуры федерального и местного бюджета </w:t>
      </w:r>
      <w:r w:rsidRPr="00D905D3">
        <w:rPr>
          <w:rFonts w:ascii="Times New Roman" w:hAnsi="Times New Roman" w:cs="Times New Roman"/>
          <w:sz w:val="24"/>
          <w:szCs w:val="24"/>
        </w:rPr>
        <w:t>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Страховой рынок и его развитие в России.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lastRenderedPageBreak/>
        <w:t>Структура и способы формирования финансовых ресурсов Фонда обязательного медицинского страхования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Структура и способы формирования финансовых ресурсов Фонда социального</w:t>
      </w:r>
      <w:r w:rsidR="000E515F">
        <w:rPr>
          <w:rFonts w:ascii="Times New Roman" w:hAnsi="Times New Roman" w:cs="Times New Roman"/>
          <w:sz w:val="24"/>
          <w:szCs w:val="24"/>
        </w:rPr>
        <w:t xml:space="preserve"> </w:t>
      </w:r>
      <w:r w:rsidRPr="00D905D3">
        <w:rPr>
          <w:rFonts w:ascii="Times New Roman" w:hAnsi="Times New Roman" w:cs="Times New Roman"/>
          <w:sz w:val="24"/>
          <w:szCs w:val="24"/>
        </w:rPr>
        <w:t>страхования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Управление дебиторской и кредиторской задолженностью как основа финансовой устойчивости организации.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Управление дебиторской и кредиторской задолженностью организации и пути его совершенствования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Управление запасами предприятия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Управление оборотным капиталом организации (на примере конкретной организации)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Управление платежеспособностью организации.</w:t>
      </w:r>
    </w:p>
    <w:p w:rsidR="00D905D3" w:rsidRPr="009514C2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4C2">
        <w:rPr>
          <w:rFonts w:ascii="Times New Roman" w:hAnsi="Times New Roman" w:cs="Times New Roman"/>
          <w:sz w:val="24"/>
          <w:szCs w:val="24"/>
        </w:rPr>
        <w:t>Управление рисками коммерческого банка (на примере кредитной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Управление финансовыми ресурсами Фонда обязательного медицинского страхования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Управление финансовыми ресурсами Фонда социального страхования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Финансовая устойчивость страховой компании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Финансовые методы антикризисного управления при угрозе банкротства предприятия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Финансовые результаты деятельности предприятия и особенности их формирования в современных условиях (на примере конкретной организации)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905D3">
        <w:rPr>
          <w:rFonts w:ascii="Times New Roman" w:eastAsia="SimSun" w:hAnsi="Times New Roman" w:cs="Times New Roman"/>
          <w:sz w:val="24"/>
          <w:szCs w:val="24"/>
          <w:lang w:eastAsia="ru-RU"/>
        </w:rPr>
        <w:t>Финансовые ресурсы организации и источники их формирования.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Финансовые риски в бизнесе: способы оценки и пути их снижения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Финансовый анализ в системе антикризисного управления и пути стабилизации финансового состояния организации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Финансовый анализ деятельности организации (на примере конкретной организации)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Финансовый анализ и диагностика риска банкротства субъектов хозяйствования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Финансовый анализ и разработка программ финансового оздоровления организации (на примере конкретной организации).</w:t>
      </w:r>
    </w:p>
    <w:p w:rsidR="00D905D3" w:rsidRP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Финансовый механизм экономического роста российских регионов (на примере конкретного региона)</w:t>
      </w:r>
    </w:p>
    <w:p w:rsidR="00D905D3" w:rsidRDefault="00D905D3" w:rsidP="00D905D3">
      <w:pPr>
        <w:pStyle w:val="a6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5D3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 и пути повышения эффективности использования его финансовых ресурсов (на примере края, области, района, города).</w:t>
      </w:r>
    </w:p>
    <w:p w:rsidR="00553A30" w:rsidRDefault="00553A30" w:rsidP="00553A30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3A30" w:rsidRPr="00D905D3" w:rsidRDefault="00553A30" w:rsidP="00553A30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к.э.н., доцент Алексеева Н.Г.</w:t>
      </w:r>
      <w:bookmarkStart w:id="0" w:name="_GoBack"/>
      <w:bookmarkEnd w:id="0"/>
    </w:p>
    <w:sectPr w:rsidR="00553A30" w:rsidRPr="00D905D3" w:rsidSect="00D905D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315C"/>
    <w:multiLevelType w:val="hybridMultilevel"/>
    <w:tmpl w:val="326C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324EB"/>
    <w:multiLevelType w:val="multilevel"/>
    <w:tmpl w:val="0CB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93A72"/>
    <w:multiLevelType w:val="hybridMultilevel"/>
    <w:tmpl w:val="D08E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A43"/>
    <w:rsid w:val="000E515F"/>
    <w:rsid w:val="001A1B72"/>
    <w:rsid w:val="00222700"/>
    <w:rsid w:val="00282D20"/>
    <w:rsid w:val="00295428"/>
    <w:rsid w:val="0032237A"/>
    <w:rsid w:val="00337AF5"/>
    <w:rsid w:val="00541C9F"/>
    <w:rsid w:val="00553A30"/>
    <w:rsid w:val="005711C1"/>
    <w:rsid w:val="005C0E22"/>
    <w:rsid w:val="006B36A7"/>
    <w:rsid w:val="006D2199"/>
    <w:rsid w:val="0081264C"/>
    <w:rsid w:val="009514C2"/>
    <w:rsid w:val="00A96FED"/>
    <w:rsid w:val="00AB73E9"/>
    <w:rsid w:val="00AD1D94"/>
    <w:rsid w:val="00C66A43"/>
    <w:rsid w:val="00D905D3"/>
    <w:rsid w:val="00DE362C"/>
    <w:rsid w:val="00FD1C75"/>
    <w:rsid w:val="00FE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Л.Е. Королевич</cp:lastModifiedBy>
  <cp:revision>5</cp:revision>
  <cp:lastPrinted>2017-11-08T05:08:00Z</cp:lastPrinted>
  <dcterms:created xsi:type="dcterms:W3CDTF">2017-11-03T07:16:00Z</dcterms:created>
  <dcterms:modified xsi:type="dcterms:W3CDTF">2017-11-08T05:08:00Z</dcterms:modified>
</cp:coreProperties>
</file>