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УНИВЕРСИТЕТ»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 ФИЛИАЛ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ФАКУЛЬТЕТ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ЭКОНОМИЧЕСКОЙ ТЕОРИИ И АНАЛИЗА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Pr="006D69E2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ПРОИЗВОДСТВЕННОЙ</w:t>
      </w:r>
      <w:r w:rsidR="00BC50E9"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:rsidR="00713083" w:rsidRDefault="00A9750C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получению профессиональных умений </w:t>
      </w:r>
    </w:p>
    <w:p w:rsidR="00BC50E9" w:rsidRPr="006D69E2" w:rsidRDefault="00A9750C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BC50E9" w:rsidRPr="00713083" w:rsidRDefault="00A9750C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E9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группы </w:t>
      </w:r>
      <w:r w:rsidR="007130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7130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ЭПМ-21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в родительном падеже)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BC50E9" w:rsidRPr="006D69E2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6D69E2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BC50E9" w:rsidRPr="006D69E2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BC50E9" w:rsidRPr="006D69E2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6D69E2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BC50E9" w:rsidRPr="006D69E2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BC50E9" w:rsidRPr="006D69E2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E9" w:rsidRPr="006D69E2" w:rsidRDefault="00E701B0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BC50E9" w:rsidRPr="006D69E2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6D69E2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BC50E9" w:rsidRPr="006D69E2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E9" w:rsidRPr="006D69E2" w:rsidRDefault="00E701B0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BC50E9" w:rsidRPr="006D69E2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6D69E2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BC50E9" w:rsidRPr="006D69E2" w:rsidRDefault="00054E0F" w:rsidP="0071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«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1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0F" w:rsidRPr="006D69E2" w:rsidRDefault="00054E0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33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– 201</w:t>
      </w:r>
      <w:r w:rsidR="00054E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50E9" w:rsidRPr="006D69E2" w:rsidRDefault="00BC50E9" w:rsidP="0005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– место прохождения практики студентом (профильная организация или БашГУ).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– физическое лицо, осваивающее образовательную программу по направлению подготовки бакалавриата, магистратуры и специальности.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BC50E9" w:rsidRPr="006D69E2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6199"/>
      </w:tblGrid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A9750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Рафикова В.М. -</w:t>
            </w:r>
            <w:r w:rsidR="00E701B0"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Декана по учебной работе</w:t>
            </w: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E701B0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Н.Г. – заведующая кафедрой экономической теории и анализа</w:t>
            </w: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A9750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 БашГУ</w:t>
            </w: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A9750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экономической теории и анализа</w:t>
            </w: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A9750C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Н.Г. - зав. кафедрой экономической теории и анализа.</w:t>
            </w:r>
          </w:p>
        </w:tc>
      </w:tr>
      <w:tr w:rsidR="00BC50E9" w:rsidRPr="006D69E2" w:rsidTr="00231933">
        <w:tc>
          <w:tcPr>
            <w:tcW w:w="3573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DD7E7F" w:rsidRPr="006D69E2" w:rsidRDefault="00DD7E7F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E7F" w:rsidRPr="006D69E2" w:rsidRDefault="00DD7E7F" w:rsidP="00DD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DD7E7F" w:rsidRPr="006D69E2" w:rsidRDefault="00DD7E7F" w:rsidP="00DD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7F" w:rsidRPr="006D69E2" w:rsidRDefault="00DD7E7F" w:rsidP="00054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268"/>
      </w:tblGrid>
      <w:tr w:rsidR="00DD7E7F" w:rsidRPr="006D69E2" w:rsidTr="00DF6A6D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Виды и содержание работ, в т.ч. самостоятельная работа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Форма текущего контроля и промежуточная аттестация</w:t>
            </w:r>
          </w:p>
        </w:tc>
      </w:tr>
      <w:tr w:rsidR="00DD7E7F" w:rsidRPr="006D69E2" w:rsidTr="00DF6A6D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Сбор и обработка законодательных и нормативных актов, литературных источников и иных документов, согласно выданному заданию. Составление индивидуального плана производственной практики, формулирование цели и задач исследования, разработка инструментария планируемого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отчет о практике</w:t>
            </w:r>
          </w:p>
        </w:tc>
      </w:tr>
      <w:tr w:rsidR="00DD7E7F" w:rsidRPr="006D69E2" w:rsidTr="00DF6A6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Основной этап.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Характеристика предприятия: полное название, форма собственности, учредительные документы предприятия...</w:t>
            </w:r>
            <w:r w:rsidR="00A9750C" w:rsidRPr="006D69E2">
              <w:rPr>
                <w:rFonts w:ascii="Times New Roman" w:eastAsia="Times New Roman" w:hAnsi="Times New Roman" w:cs="Times New Roman"/>
                <w:lang w:eastAsia="ru-RU"/>
              </w:rPr>
              <w:t xml:space="preserve"> По данным бухгалтерской (финансовой) отчетности </w:t>
            </w: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750C" w:rsidRPr="006D69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зучение основных технико-экономических показателей работы организации за последние  три года.. Анализ финансового состояния предприятия.</w:t>
            </w:r>
          </w:p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Анализ основных методов получения, хранения, переработки информации на предприятии. Общая оценка сильн</w:t>
            </w:r>
            <w:r w:rsidR="00054E0F">
              <w:rPr>
                <w:rFonts w:ascii="Times New Roman" w:eastAsia="Times New Roman" w:hAnsi="Times New Roman" w:cs="Times New Roman"/>
                <w:lang w:eastAsia="ru-RU"/>
              </w:rPr>
              <w:t>ых и слабых сторон организации.</w:t>
            </w:r>
          </w:p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Индивидуальное задание магистранту по теме ВКР.</w:t>
            </w:r>
          </w:p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Написание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F" w:rsidRPr="006D69E2" w:rsidRDefault="00DD7E7F" w:rsidP="0085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854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практике</w:t>
            </w:r>
          </w:p>
        </w:tc>
      </w:tr>
      <w:tr w:rsidR="00DD7E7F" w:rsidRPr="006D69E2" w:rsidTr="00DF6A6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F" w:rsidRPr="006D69E2" w:rsidRDefault="00DD7E7F" w:rsidP="00DD7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F" w:rsidRPr="006D69E2" w:rsidRDefault="00DD7E7F" w:rsidP="000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Calibri" w:hAnsi="Times New Roman" w:cs="Times New Roman"/>
              </w:rPr>
              <w:t>Оценка и интерпретация полученных результатов. Построение системы предложений и рекомендаций по совершенствованию финансово-  хозяйственной деятельности исследуемой организации</w:t>
            </w:r>
            <w:r w:rsidR="00A9750C" w:rsidRPr="006D69E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F" w:rsidRPr="006D69E2" w:rsidRDefault="0085401E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DD7E7F" w:rsidRPr="006D69E2">
              <w:rPr>
                <w:rFonts w:ascii="Times New Roman" w:eastAsia="Times New Roman" w:hAnsi="Times New Roman" w:cs="Times New Roman"/>
                <w:lang w:eastAsia="ru-RU"/>
              </w:rPr>
              <w:t>о практике</w:t>
            </w:r>
          </w:p>
        </w:tc>
      </w:tr>
      <w:tr w:rsidR="00DD7E7F" w:rsidRPr="006D69E2" w:rsidTr="00DF6A6D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F" w:rsidRPr="006D69E2" w:rsidRDefault="00DD7E7F" w:rsidP="00DD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с оценкой</w:t>
            </w: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6D69E2" w:rsidTr="00BC50E9">
        <w:tc>
          <w:tcPr>
            <w:tcW w:w="467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6D69E2" w:rsidTr="00BC50E9">
        <w:tc>
          <w:tcPr>
            <w:tcW w:w="467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69E2" w:rsidRDefault="006D69E2" w:rsidP="0083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9E2" w:rsidRDefault="006D69E2" w:rsidP="0083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Отчет по практике должен включать следующие разделы: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Основная часть</w:t>
      </w:r>
    </w:p>
    <w:p w:rsidR="00831D22" w:rsidRPr="006D69E2" w:rsidRDefault="00831D22" w:rsidP="00054E0F">
      <w:pPr>
        <w:tabs>
          <w:tab w:val="left" w:pos="7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-Характеристика предприятия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-Анализ и оценка основных технико-экономических показателей работы предприятия 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-Анализ финансового состояния предприятия 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-Общая оценка сильных и слабых сторон предприятия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состояния предмета исследования на анализируемом предприятии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Статья.</w:t>
      </w:r>
    </w:p>
    <w:p w:rsidR="00831D22" w:rsidRPr="006D69E2" w:rsidRDefault="00831D22" w:rsidP="00054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Заключение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E2" w:rsidRDefault="006D69E2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ИНДИВИДУАЛЬНОЕ ЗАДАНИЕ</w:t>
      </w:r>
    </w:p>
    <w:p w:rsidR="00BC50E9" w:rsidRPr="006D69E2" w:rsidRDefault="00BC50E9" w:rsidP="00BC5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E32BCF" w:rsidRPr="006D69E2" w:rsidRDefault="00E32BCF" w:rsidP="00E32BCF">
      <w:pPr>
        <w:rPr>
          <w:rFonts w:ascii="Times New Roman" w:hAnsi="Times New Roman" w:cs="Times New Roman"/>
          <w:sz w:val="24"/>
          <w:szCs w:val="24"/>
        </w:rPr>
      </w:pPr>
      <w:r w:rsidRPr="006D69E2">
        <w:rPr>
          <w:rFonts w:ascii="Times New Roman" w:hAnsi="Times New Roman" w:cs="Times New Roman"/>
          <w:sz w:val="24"/>
          <w:szCs w:val="24"/>
        </w:rPr>
        <w:t>Магистранты, пользуясь данными официального сайта конкретного предприятия, а также сайта  "раскрытие информации по предприятиям (e-disclosume.</w:t>
      </w:r>
      <w:r w:rsidRPr="006D69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D69E2">
        <w:rPr>
          <w:rFonts w:ascii="Times New Roman" w:hAnsi="Times New Roman" w:cs="Times New Roman"/>
          <w:sz w:val="24"/>
          <w:szCs w:val="24"/>
        </w:rPr>
        <w:t>) должны:</w:t>
      </w:r>
    </w:p>
    <w:p w:rsidR="003E06FF" w:rsidRPr="006D69E2" w:rsidRDefault="003E06FF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предприятия (форма собственности, основные учреди тельные документы)</w:t>
      </w:r>
    </w:p>
    <w:p w:rsidR="00BC50E9" w:rsidRPr="006D69E2" w:rsidRDefault="00A9750C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2BC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технико-экономических показателей работы организации за последние 3 года</w:t>
      </w:r>
    </w:p>
    <w:p w:rsidR="003E06FF" w:rsidRPr="006D69E2" w:rsidRDefault="0085401E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50E9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BC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бухгалтерской (финансовой) отчетности провести анализ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состояния предприятия.</w:t>
      </w:r>
    </w:p>
    <w:p w:rsidR="003E06FF" w:rsidRPr="006D69E2" w:rsidRDefault="0085401E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BC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 w:rsidR="00E32BC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и слабых сторон организации</w:t>
      </w:r>
    </w:p>
    <w:p w:rsidR="003E06FF" w:rsidRPr="006D69E2" w:rsidRDefault="0085401E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.Предложения и рекомендации по совершенствованию финансово-хозяйственной деятельности исследуемой организации</w:t>
      </w:r>
    </w:p>
    <w:p w:rsidR="003E06FF" w:rsidRPr="006D69E2" w:rsidRDefault="0085401E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.Написание статьи (по проблеме ВКР)</w:t>
      </w:r>
    </w:p>
    <w:p w:rsidR="003E06FF" w:rsidRPr="006D69E2" w:rsidRDefault="0085401E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06FF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задание по теме ВКР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6D69E2" w:rsidTr="00BC50E9">
        <w:tc>
          <w:tcPr>
            <w:tcW w:w="467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6D69E2" w:rsidTr="00BC50E9">
        <w:tc>
          <w:tcPr>
            <w:tcW w:w="467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6D69E2" w:rsidTr="00BC50E9">
        <w:tc>
          <w:tcPr>
            <w:tcW w:w="467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регламентирующего </w:t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охраной труда, техники безопасности, пожарной безопасности базы практики:</w:t>
      </w:r>
    </w:p>
    <w:p w:rsidR="00BC50E9" w:rsidRPr="006D69E2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о мерах пожарной безопасности в Башкирском государственном университете, утвержден приказом БашГУ от 06.04.2015 г. № 333</w:t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6D69E2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внутреннего трудового распорядка Башкирского государственного университета, приняты 30.11.2012 г. Конференцией научно-педагогических работников, представителей других категорий работников и обучающихся</w:t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4"/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6D69E2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307"/>
        <w:gridCol w:w="2252"/>
        <w:gridCol w:w="2307"/>
      </w:tblGrid>
      <w:tr w:rsidR="00BC50E9" w:rsidRPr="006D69E2" w:rsidTr="00231933">
        <w:tc>
          <w:tcPr>
            <w:tcW w:w="1701" w:type="dxa"/>
            <w:vMerge w:val="restart"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50E9" w:rsidRPr="006D69E2" w:rsidTr="00231933">
        <w:tc>
          <w:tcPr>
            <w:tcW w:w="1701" w:type="dxa"/>
            <w:vMerge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BC50E9" w:rsidRPr="006D69E2" w:rsidTr="00231933">
        <w:tc>
          <w:tcPr>
            <w:tcW w:w="1701" w:type="dxa"/>
            <w:shd w:val="clear" w:color="auto" w:fill="auto"/>
          </w:tcPr>
          <w:p w:rsidR="00BC50E9" w:rsidRPr="0085401E" w:rsidRDefault="0085401E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5.11.2019</w:t>
            </w:r>
          </w:p>
        </w:tc>
        <w:tc>
          <w:tcPr>
            <w:tcW w:w="3686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6D69E2" w:rsidTr="00231933">
        <w:tc>
          <w:tcPr>
            <w:tcW w:w="1701" w:type="dxa"/>
            <w:shd w:val="clear" w:color="auto" w:fill="auto"/>
          </w:tcPr>
          <w:p w:rsidR="00BC50E9" w:rsidRPr="0085401E" w:rsidRDefault="0085401E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6D69E2" w:rsidTr="00231933">
        <w:tc>
          <w:tcPr>
            <w:tcW w:w="1701" w:type="dxa"/>
            <w:shd w:val="clear" w:color="auto" w:fill="auto"/>
          </w:tcPr>
          <w:p w:rsidR="00BC50E9" w:rsidRPr="0085401E" w:rsidRDefault="0085401E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3686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</w:tblGrid>
      <w:tr w:rsidR="00BC50E9" w:rsidRPr="006D69E2" w:rsidTr="00BC50E9">
        <w:trPr>
          <w:cantSplit/>
          <w:trHeight w:val="1518"/>
        </w:trPr>
        <w:tc>
          <w:tcPr>
            <w:tcW w:w="1809" w:type="dxa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BC50E9" w:rsidRPr="006D69E2" w:rsidTr="00BC50E9">
        <w:trPr>
          <w:trHeight w:val="240"/>
        </w:trPr>
        <w:tc>
          <w:tcPr>
            <w:tcW w:w="1809" w:type="dxa"/>
          </w:tcPr>
          <w:p w:rsidR="00BC50E9" w:rsidRPr="006D69E2" w:rsidRDefault="0085401E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5.11.2019</w:t>
            </w:r>
          </w:p>
        </w:tc>
        <w:tc>
          <w:tcPr>
            <w:tcW w:w="7797" w:type="dxa"/>
          </w:tcPr>
          <w:p w:rsidR="00BC50E9" w:rsidRPr="006D69E2" w:rsidRDefault="003E06FF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учредительных документов</w:t>
            </w:r>
            <w:r w:rsidR="00A9750C"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материалам официального сайта предприятия</w:t>
            </w:r>
          </w:p>
        </w:tc>
      </w:tr>
      <w:tr w:rsidR="00BC50E9" w:rsidRPr="006D69E2" w:rsidTr="00BC50E9">
        <w:trPr>
          <w:trHeight w:val="300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E06FF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документов бухгалтерской (финансовой) отчетности</w:t>
            </w:r>
          </w:p>
        </w:tc>
      </w:tr>
      <w:tr w:rsidR="00BC50E9" w:rsidRPr="006D69E2" w:rsidTr="00BC50E9">
        <w:trPr>
          <w:trHeight w:val="258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E06FF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основных </w:t>
            </w:r>
            <w:r w:rsidR="0037067D"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технико-экономических показателей</w:t>
            </w:r>
          </w:p>
        </w:tc>
      </w:tr>
      <w:tr w:rsidR="00BC50E9" w:rsidRPr="006D69E2" w:rsidTr="00BC50E9">
        <w:trPr>
          <w:trHeight w:val="245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E06FF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финансового состояния</w:t>
            </w:r>
          </w:p>
        </w:tc>
      </w:tr>
      <w:tr w:rsidR="00BC50E9" w:rsidRPr="006D69E2" w:rsidTr="00BC50E9">
        <w:trPr>
          <w:trHeight w:val="247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7067D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сильных и слабых сторон организации</w:t>
            </w:r>
          </w:p>
        </w:tc>
      </w:tr>
      <w:tr w:rsidR="00BC50E9" w:rsidRPr="006D69E2" w:rsidTr="00BC50E9">
        <w:trPr>
          <w:trHeight w:val="309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7067D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рекомендаций по улучшению деятельности предприятия</w:t>
            </w:r>
          </w:p>
        </w:tc>
      </w:tr>
      <w:tr w:rsidR="00BC50E9" w:rsidRPr="006D69E2" w:rsidTr="00BC50E9">
        <w:trPr>
          <w:trHeight w:val="210"/>
        </w:trPr>
        <w:tc>
          <w:tcPr>
            <w:tcW w:w="1809" w:type="dxa"/>
          </w:tcPr>
          <w:p w:rsidR="00BC50E9" w:rsidRPr="006D69E2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6D69E2" w:rsidRDefault="0037067D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публикации научной статьи по направлению исследования.</w:t>
            </w:r>
          </w:p>
        </w:tc>
      </w:tr>
      <w:tr w:rsidR="00BC50E9" w:rsidRPr="006D69E2" w:rsidTr="00BC50E9">
        <w:trPr>
          <w:trHeight w:val="285"/>
        </w:trPr>
        <w:tc>
          <w:tcPr>
            <w:tcW w:w="1809" w:type="dxa"/>
          </w:tcPr>
          <w:p w:rsidR="00BC50E9" w:rsidRPr="006D69E2" w:rsidRDefault="0085401E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7797" w:type="dxa"/>
          </w:tcPr>
          <w:p w:rsidR="00BC50E9" w:rsidRPr="006D69E2" w:rsidRDefault="0037067D" w:rsidP="00054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отчета</w:t>
            </w: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9606"/>
        <w:gridCol w:w="600"/>
      </w:tblGrid>
      <w:tr w:rsidR="00BC50E9" w:rsidRPr="006D69E2" w:rsidTr="00231933">
        <w:tc>
          <w:tcPr>
            <w:tcW w:w="4820" w:type="dxa"/>
            <w:shd w:val="clear" w:color="auto" w:fill="auto"/>
          </w:tcPr>
          <w:tbl>
            <w:tblPr>
              <w:tblW w:w="9282" w:type="dxa"/>
              <w:tblInd w:w="108" w:type="dxa"/>
              <w:tblLook w:val="04A0"/>
            </w:tblPr>
            <w:tblGrid>
              <w:gridCol w:w="4678"/>
              <w:gridCol w:w="4604"/>
            </w:tblGrid>
            <w:tr w:rsidR="00BC50E9" w:rsidRPr="006D69E2" w:rsidTr="00BC50E9">
              <w:tc>
                <w:tcPr>
                  <w:tcW w:w="4678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5"/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50E9" w:rsidRPr="006D69E2" w:rsidTr="00BC50E9">
              <w:tc>
                <w:tcPr>
                  <w:tcW w:w="4678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Pr="006D69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7"/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</w:t>
      </w:r>
      <w:r w:rsidR="008E4A09"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виды работ по программе и индивидуальному заданию</w:t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BC50E9" w:rsidRPr="006D69E2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BC50E9" w:rsidRPr="006D69E2" w:rsidTr="00BC50E9">
        <w:tc>
          <w:tcPr>
            <w:tcW w:w="4820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19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D6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</w:t>
      </w:r>
      <w:r w:rsidRPr="006D69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6D69E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9"/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обучающимся во время прохождения практики были поставлены следующие профессиональные задачи:_____________________________________________________________________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результатов:________________________________________________________________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BC50E9" w:rsidRPr="006D69E2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BC50E9" w:rsidRPr="006D69E2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6D69E2" w:rsidTr="00231933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BC50E9" w:rsidRPr="006D69E2" w:rsidTr="00231933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М.П. подпись И.О. Фамилиямилия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«___»_________20___г.</w:t>
                  </w:r>
                </w:p>
              </w:tc>
            </w:tr>
          </w:tbl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6D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6D6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прохождения практики обучающимся оценивается на</w:t>
      </w:r>
      <w:r w:rsidRPr="006D69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6D69E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6D69E2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6D69E2" w:rsidTr="00231933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BC50E9" w:rsidRPr="006D69E2" w:rsidTr="00231933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6D69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6D69E2" w:rsidRDefault="00BC50E9" w:rsidP="00BC50E9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D6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BC50E9" w:rsidRPr="006D69E2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BC50E9" w:rsidRPr="006D69E2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22DC" w:rsidRDefault="000D2372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Default="00E629FF" w:rsidP="00E629F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Таблицы для характеристики базы исследования</w:t>
      </w:r>
    </w:p>
    <w:p w:rsidR="00E629FF" w:rsidRDefault="00E629FF" w:rsidP="00E629FF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9FF" w:rsidRDefault="00E629FF" w:rsidP="00E629FF">
      <w:pPr>
        <w:numPr>
          <w:ilvl w:val="0"/>
          <w:numId w:val="3"/>
        </w:numPr>
        <w:spacing w:after="0" w:line="240" w:lineRule="atLeast"/>
        <w:ind w:left="0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финансового положения предприятия</w:t>
      </w:r>
    </w:p>
    <w:p w:rsidR="00E629FF" w:rsidRDefault="00E629FF" w:rsidP="00E629FF">
      <w:pPr>
        <w:spacing w:after="0" w:line="240" w:lineRule="atLeast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2.1 - Анализ динамики имущества и источников его формирования</w:t>
      </w:r>
    </w:p>
    <w:tbl>
      <w:tblPr>
        <w:tblStyle w:val="af5"/>
        <w:tblW w:w="9717" w:type="dxa"/>
        <w:tblInd w:w="0" w:type="dxa"/>
        <w:tblLook w:val="01E0"/>
      </w:tblPr>
      <w:tblGrid>
        <w:gridCol w:w="2422"/>
        <w:gridCol w:w="1168"/>
        <w:gridCol w:w="1168"/>
        <w:gridCol w:w="1180"/>
        <w:gridCol w:w="1095"/>
        <w:gridCol w:w="1080"/>
        <w:gridCol w:w="802"/>
        <w:gridCol w:w="802"/>
      </w:tblGrid>
      <w:tr w:rsidR="00E629FF" w:rsidTr="00E629FF">
        <w:trPr>
          <w:trHeight w:val="83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</w:t>
            </w:r>
          </w:p>
        </w:tc>
      </w:tr>
      <w:tr w:rsidR="00E629FF" w:rsidTr="00E629F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абс. величинах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 роста, %</w:t>
            </w:r>
          </w:p>
        </w:tc>
      </w:tr>
      <w:tr w:rsidR="00E629FF" w:rsidTr="00E629F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2014г. 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2014г. 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</w:tr>
      <w:tr w:rsidR="00E629FF" w:rsidTr="00E629FF">
        <w:trPr>
          <w:trHeight w:val="40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Внеоборотные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Нематериальные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Основные средства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Доходные вложения в материальные ценности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Финансовые вложения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Отложенные налоговые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 Прочие внеоборотные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Оборотные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Запасы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НДС по приобретенным ценностям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Дебиторская задолженность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Финансовые вложения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Денежные средства и денежные эквиваленты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Прочие оборотные активы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активов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ПАССИВ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Капитал и резервы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Уставный капитал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Резервный капитал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Нераспределенная прибыль (непокрытый убыток)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Долгосрочные </w:t>
            </w:r>
            <w:r>
              <w:rPr>
                <w:rFonts w:ascii="Times New Roman" w:hAnsi="Times New Roman"/>
              </w:rPr>
              <w:lastRenderedPageBreak/>
              <w:t>обязательства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 Заемные средства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Отложенные налоговые обязательства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Краткосрочные обязательства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Заемные средства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Кредиторская задолженность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Доходы будущих периодов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Оценочные обязательства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Прочие обязательства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32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пассивов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2.2 - Анализ структуры имущества и источников его формирования</w:t>
      </w:r>
    </w:p>
    <w:tbl>
      <w:tblPr>
        <w:tblStyle w:val="af5"/>
        <w:tblW w:w="5000" w:type="pct"/>
        <w:tblInd w:w="0" w:type="dxa"/>
        <w:tblLook w:val="01E0"/>
      </w:tblPr>
      <w:tblGrid>
        <w:gridCol w:w="1955"/>
        <w:gridCol w:w="1015"/>
        <w:gridCol w:w="1015"/>
        <w:gridCol w:w="1015"/>
        <w:gridCol w:w="1231"/>
        <w:gridCol w:w="831"/>
        <w:gridCol w:w="693"/>
        <w:gridCol w:w="910"/>
        <w:gridCol w:w="906"/>
      </w:tblGrid>
      <w:tr w:rsidR="00E629FF" w:rsidTr="00E629FF">
        <w:trPr>
          <w:trHeight w:val="84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Удельные веса (%) в валюте баланса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уд.весах</w:t>
            </w:r>
          </w:p>
        </w:tc>
      </w:tr>
      <w:tr w:rsidR="00E629FF" w:rsidTr="00E629FF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2014г. 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</w:p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</w:tr>
      <w:tr w:rsidR="00E629FF" w:rsidTr="00E629FF">
        <w:trPr>
          <w:trHeight w:val="33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Внеоборотные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Нематериальные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Основные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Доходные вложения в материальные ценности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Финансовые вложения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Отложенные налоговые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 Прочие внеоборотные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Оборотные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Запасы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НДС по приобретенным ценностям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Дебиторская задолженность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Финансовые вложения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 Денежные средства и денежные эквиваленты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Прочие оборотные активы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активов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ПАССИВ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Капитал и резервы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Уставный капитал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Резервный капитал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Нераспределенная прибыль (непокрытый убыток)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Долгосрочные обязательства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Заемные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Отложенные налоговые обязательства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Краткосрочные обязательства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Заемные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Кредиторская задолженность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Доходы будущих периодов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Оценочные обязательства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Прочие обязательства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629FF" w:rsidTr="00E629FF">
        <w:trPr>
          <w:trHeight w:val="27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пассивов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FF" w:rsidRDefault="00E629FF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2.3 - Анализ  основных показателей финансовой устойчивости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3275"/>
        <w:gridCol w:w="656"/>
        <w:gridCol w:w="704"/>
        <w:gridCol w:w="704"/>
        <w:gridCol w:w="881"/>
        <w:gridCol w:w="881"/>
      </w:tblGrid>
      <w:tr w:rsidR="00E629FF" w:rsidTr="00E629FF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Описание показателя и его нормативное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абс.величинах</w:t>
            </w:r>
          </w:p>
        </w:tc>
      </w:tr>
      <w:tr w:rsidR="00E629FF" w:rsidTr="00E629F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629FF" w:rsidTr="00E629FF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1.Коэффициент автономии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собственного капитала к общей сумме капитала.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Нормальное значение: не менее 0,5 (оптимальное 0,6-0,7).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2.Коэффициент финансового левериджа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заемного капитала к собственному.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Нормальное значение: 1 и </w:t>
            </w:r>
            <w:r>
              <w:rPr>
                <w:rFonts w:ascii="Times New Roman" w:hAnsi="Times New Roman" w:cs="Times New Roman"/>
              </w:rPr>
              <w:lastRenderedPageBreak/>
              <w:t>менее (оптимальное 0,43-0,67).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3.Коэффициент обеспеченности собственными оборотными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собственных оборотных средств к оборотным активам.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Нормальное значение: 0,1 и более.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Индекс постоянного актива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стоимости внеоборотных активов к величине собственного капитала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5.Коэффициент покрытия инвестиций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собственного капитала и долгосрочных обязательств к общей сумме капитала.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Нормальное значение для данной отрасли: 0,8 и более.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6.Коэффициент маневренности собственного капитала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собственных оборотных средств к источникам собственных средств.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Нормальное значение: не менее 0,05.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7.Коэффициент мобильности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оборотных средств к стоимости всего имущества. Характеризует отраслевую специфику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8.Коэффициент мобильности оборотных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9.Коэффициент обеспеченности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собственных оборотных средств к стоимости запасов.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Нормальное значение: не менее 0,5.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10.Коэффициент краткосрочной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краткосрочной задолженности к общей сумме задолженности.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2.4 - Анализ  ликвидности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995"/>
        <w:gridCol w:w="656"/>
        <w:gridCol w:w="731"/>
        <w:gridCol w:w="731"/>
        <w:gridCol w:w="926"/>
        <w:gridCol w:w="926"/>
      </w:tblGrid>
      <w:tr w:rsidR="00E629FF" w:rsidTr="00E629FF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Описание показателя и его нормативное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абс.величинах</w:t>
            </w:r>
          </w:p>
        </w:tc>
      </w:tr>
      <w:tr w:rsidR="00E629FF" w:rsidTr="00E629FF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629FF" w:rsidTr="00E629FF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1.Коэффициент текущей (общей) ликвидности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текущих активов к краткосрочным обязательствам.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Нормальное значение: 2 и более.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2.Коэффициент быстрой (промежуточной) ликвидности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ликвидных активов к краткосрочным обязательствам.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Нормальное значение: 1 и </w:t>
            </w:r>
            <w:r>
              <w:rPr>
                <w:rFonts w:ascii="Times New Roman" w:hAnsi="Times New Roman" w:cs="Times New Roman"/>
              </w:rPr>
              <w:lastRenderedPageBreak/>
              <w:t>более.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3.Коэффициент абсолютной ликвидности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высоколиквидных активов к краткосрочным обязательствам.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Нормальное значение: не менее 0,2.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</w:p>
    <w:p w:rsidR="00E629FF" w:rsidRDefault="00E629FF" w:rsidP="00E629FF">
      <w:pPr>
        <w:pStyle w:val="af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 эффективности деятельности предприятия</w:t>
      </w: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2.5 - Анализ результатов деятельности предприятия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1008"/>
        <w:gridCol w:w="1009"/>
        <w:gridCol w:w="1013"/>
        <w:gridCol w:w="1005"/>
        <w:gridCol w:w="948"/>
        <w:gridCol w:w="898"/>
        <w:gridCol w:w="896"/>
      </w:tblGrid>
      <w:tr w:rsidR="00E629FF" w:rsidTr="00E629FF">
        <w:trPr>
          <w:trHeight w:val="152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29FF" w:rsidTr="00E629F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Абсолютное, (+,-)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E629FF" w:rsidTr="00E629F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629FF" w:rsidTr="00E629FF">
        <w:trPr>
          <w:trHeight w:val="18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13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Себестоимость продаж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Валовая прибыль (убыток)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Коммерческие расходы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 от продаж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участия в других организациях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получению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уплате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налог на прибыль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постоянные налоговые обязательства (активы)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отложенных налоговых обязательств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отложенных налоговых активов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2.6 - Анализ показателей рентабельности предприятия, %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1183"/>
        <w:gridCol w:w="1064"/>
        <w:gridCol w:w="1016"/>
        <w:gridCol w:w="1135"/>
        <w:gridCol w:w="986"/>
        <w:gridCol w:w="931"/>
        <w:gridCol w:w="890"/>
      </w:tblGrid>
      <w:tr w:rsidR="00E629FF" w:rsidTr="00E629FF">
        <w:trPr>
          <w:trHeight w:val="192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29FF" w:rsidTr="00E629FF">
        <w:trPr>
          <w:trHeight w:val="223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Абсолютное, (+,-)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E629FF" w:rsidTr="00E629FF">
        <w:trPr>
          <w:trHeight w:val="30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Рентабельность </w:t>
            </w:r>
            <w:r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Рентабельность продаж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активов (по балансовой прибыли)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активов (по чистой прибыли)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текущих активов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собственного акционерного капитала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Рентабельность производственных фондов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Таблица 2.7 - Анализ показателей деловой активности предприятия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1183"/>
        <w:gridCol w:w="1064"/>
        <w:gridCol w:w="1016"/>
        <w:gridCol w:w="1135"/>
        <w:gridCol w:w="986"/>
        <w:gridCol w:w="931"/>
        <w:gridCol w:w="890"/>
      </w:tblGrid>
      <w:tr w:rsidR="00E629FF" w:rsidTr="00E629FF">
        <w:trPr>
          <w:trHeight w:val="192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29FF" w:rsidTr="00E629FF">
        <w:trPr>
          <w:trHeight w:val="223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Абсолютное, (+,-)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E629FF" w:rsidTr="00E629FF">
        <w:trPr>
          <w:trHeight w:val="30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Оборачиваемость оборотных средств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(отношение средней величины оборотных активов к среднедневной выручке*; нормальное значение для данной отрасли: 101 и менее дн.)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Оборачиваемость запасов 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(отношение средней стоимости запасов к среднедневной выручке; нормальное значение для данной отрасли: 27 и менее дн.)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Оборачиваемость дебиторской задолженности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(отношение средней величины дебиторской задолженности к среднедневной выручке; нормальное значение для данной отрасли: 41 и менее дн.)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Оборачиваемость кредиторской задолженности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(отношение средней величины кредиторской задолженности к среднедневной выручке)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Оборачиваемость активов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(отношение средней </w:t>
            </w:r>
            <w:r>
              <w:rPr>
                <w:rFonts w:ascii="Times New Roman" w:hAnsi="Times New Roman" w:cs="Times New Roman"/>
              </w:rPr>
              <w:lastRenderedPageBreak/>
              <w:t>стоимости активов к среднедневной выручке)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Оборачиваемость собственного капитала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(отношение средней величины собственного капитала к среднедневной выручке)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Приведен расчет показателя в днях. Значение коэффициента равно отношению 365 к значению показателя в днях.</w:t>
      </w:r>
    </w:p>
    <w:p w:rsidR="00E629FF" w:rsidRDefault="00E629FF" w:rsidP="00E629F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tLeas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Таблица 2.8 - </w:t>
      </w:r>
      <w:r>
        <w:rPr>
          <w:rFonts w:ascii="Times New Roman" w:hAnsi="Times New Roman" w:cs="Times New Roman"/>
        </w:rPr>
        <w:t>Анализ использования персонала предприятия и фонда заработной платы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1183"/>
        <w:gridCol w:w="1064"/>
        <w:gridCol w:w="1016"/>
        <w:gridCol w:w="1135"/>
        <w:gridCol w:w="986"/>
        <w:gridCol w:w="931"/>
        <w:gridCol w:w="890"/>
      </w:tblGrid>
      <w:tr w:rsidR="00E629FF" w:rsidTr="00E629FF">
        <w:trPr>
          <w:trHeight w:val="192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29FF" w:rsidTr="00E629FF">
        <w:trPr>
          <w:trHeight w:val="223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Абсолютное, (+,-)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Относительное, %</w:t>
            </w:r>
          </w:p>
        </w:tc>
      </w:tr>
      <w:tr w:rsidR="00E629FF" w:rsidTr="00E629FF">
        <w:trPr>
          <w:trHeight w:val="308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Выручка от реализации,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2.Среднесписочная численность, чел.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Фонд заработной платы рабочих (Фзр), 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4.Производительность труда, тыс. руб.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FF" w:rsidTr="00E629FF">
        <w:trPr>
          <w:trHeight w:val="40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Среднегодовая зарплата одного рабочего, тыс. руб.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F" w:rsidRDefault="00E62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9FF" w:rsidRDefault="00E629FF" w:rsidP="00E629F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629FF" w:rsidRDefault="00E629FF" w:rsidP="00E629FF">
      <w:pPr>
        <w:spacing w:after="0" w:line="240" w:lineRule="auto"/>
      </w:pPr>
    </w:p>
    <w:p w:rsidR="00E629FF" w:rsidRDefault="00E629FF" w:rsidP="00E629FF">
      <w:pPr>
        <w:spacing w:after="0" w:line="240" w:lineRule="auto"/>
      </w:pPr>
    </w:p>
    <w:p w:rsidR="00E629FF" w:rsidRDefault="00E629FF" w:rsidP="00E629FF">
      <w:pPr>
        <w:spacing w:after="0" w:line="240" w:lineRule="auto"/>
      </w:pPr>
    </w:p>
    <w:p w:rsidR="00E629FF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FF" w:rsidRPr="006D69E2" w:rsidRDefault="00E629FF" w:rsidP="00BC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9FF" w:rsidRPr="006D69E2" w:rsidSect="00E17D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72" w:rsidRDefault="000D2372" w:rsidP="00BC50E9">
      <w:pPr>
        <w:spacing w:after="0" w:line="240" w:lineRule="auto"/>
      </w:pPr>
      <w:r>
        <w:separator/>
      </w:r>
    </w:p>
  </w:endnote>
  <w:endnote w:type="continuationSeparator" w:id="1">
    <w:p w:rsidR="000D2372" w:rsidRDefault="000D2372" w:rsidP="00B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E9" w:rsidRDefault="00BC50E9">
    <w:pPr>
      <w:pStyle w:val="a3"/>
      <w:jc w:val="center"/>
    </w:pPr>
  </w:p>
  <w:p w:rsidR="00BC50E9" w:rsidRDefault="00BC50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72" w:rsidRDefault="000D2372" w:rsidP="00BC50E9">
      <w:pPr>
        <w:spacing w:after="0" w:line="240" w:lineRule="auto"/>
      </w:pPr>
      <w:r>
        <w:separator/>
      </w:r>
    </w:p>
  </w:footnote>
  <w:footnote w:type="continuationSeparator" w:id="1">
    <w:p w:rsidR="000D2372" w:rsidRDefault="000D2372" w:rsidP="00BC50E9">
      <w:pPr>
        <w:spacing w:after="0" w:line="240" w:lineRule="auto"/>
      </w:pPr>
      <w:r>
        <w:continuationSeparator/>
      </w:r>
    </w:p>
  </w:footnote>
  <w:footnote w:id="2">
    <w:p w:rsidR="00BC50E9" w:rsidRDefault="00BC50E9" w:rsidP="00BC50E9">
      <w:pPr>
        <w:pStyle w:val="a5"/>
        <w:jc w:val="both"/>
      </w:pPr>
      <w:r>
        <w:rPr>
          <w:rStyle w:val="a7"/>
        </w:rPr>
        <w:footnoteRef/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3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4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5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БашГУ.</w:t>
      </w:r>
    </w:p>
  </w:footnote>
  <w:footnote w:id="6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7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8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9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10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331"/>
    <w:multiLevelType w:val="hybridMultilevel"/>
    <w:tmpl w:val="9B1E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355"/>
    <w:rsid w:val="00006261"/>
    <w:rsid w:val="00054E0F"/>
    <w:rsid w:val="000C72E0"/>
    <w:rsid w:val="000D2372"/>
    <w:rsid w:val="00122584"/>
    <w:rsid w:val="001A1355"/>
    <w:rsid w:val="00245000"/>
    <w:rsid w:val="002D70B5"/>
    <w:rsid w:val="00331A38"/>
    <w:rsid w:val="0033529F"/>
    <w:rsid w:val="0037067D"/>
    <w:rsid w:val="003E06FF"/>
    <w:rsid w:val="003F422A"/>
    <w:rsid w:val="00484E52"/>
    <w:rsid w:val="004C53B1"/>
    <w:rsid w:val="004E128A"/>
    <w:rsid w:val="00563610"/>
    <w:rsid w:val="005C657D"/>
    <w:rsid w:val="0066288F"/>
    <w:rsid w:val="006D69E2"/>
    <w:rsid w:val="00713083"/>
    <w:rsid w:val="00831D22"/>
    <w:rsid w:val="00833326"/>
    <w:rsid w:val="00847DDA"/>
    <w:rsid w:val="0085401E"/>
    <w:rsid w:val="008D79F2"/>
    <w:rsid w:val="008E4A09"/>
    <w:rsid w:val="008F124B"/>
    <w:rsid w:val="00A518DF"/>
    <w:rsid w:val="00A9750C"/>
    <w:rsid w:val="00BC50E9"/>
    <w:rsid w:val="00C85ECE"/>
    <w:rsid w:val="00D6482D"/>
    <w:rsid w:val="00D9406F"/>
    <w:rsid w:val="00DC4498"/>
    <w:rsid w:val="00DD7E7F"/>
    <w:rsid w:val="00E14496"/>
    <w:rsid w:val="00E1796D"/>
    <w:rsid w:val="00E17DF0"/>
    <w:rsid w:val="00E32BCF"/>
    <w:rsid w:val="00E629FF"/>
    <w:rsid w:val="00E701B0"/>
    <w:rsid w:val="00EB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9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9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semiHidden/>
    <w:unhideWhenUsed/>
    <w:rsid w:val="00E629F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629F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629F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629FF"/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E629FF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629FF"/>
    <w:rPr>
      <w:rFonts w:ascii="Cambria" w:eastAsia="Calibri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629FF"/>
    <w:pPr>
      <w:spacing w:after="120"/>
    </w:pPr>
    <w:rPr>
      <w:rFonts w:eastAsiaTheme="minorEastAsia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9F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629F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29FF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629FF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29FF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29F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629FF"/>
    <w:pPr>
      <w:ind w:left="720"/>
      <w:contextualSpacing/>
    </w:pPr>
  </w:style>
  <w:style w:type="paragraph" w:customStyle="1" w:styleId="Heading2">
    <w:name w:val="Heading2"/>
    <w:uiPriority w:val="99"/>
    <w:rsid w:val="00E629FF"/>
    <w:pPr>
      <w:keepNext/>
      <w:pageBreakBefore/>
      <w:widowControl w:val="0"/>
      <w:suppressAutoHyphens/>
      <w:overflowPunct w:val="0"/>
      <w:autoSpaceDE w:val="0"/>
      <w:autoSpaceDN w:val="0"/>
      <w:spacing w:before="240" w:after="113" w:line="240" w:lineRule="auto"/>
      <w:jc w:val="center"/>
      <w:outlineLvl w:val="1"/>
    </w:pPr>
    <w:rPr>
      <w:rFonts w:ascii="Arial" w:eastAsia="Times New Roman" w:hAnsi="Arial" w:cs="Times New Roman"/>
      <w:b/>
      <w:kern w:val="3"/>
      <w:sz w:val="32"/>
      <w:lang w:eastAsia="ru-RU"/>
    </w:rPr>
  </w:style>
  <w:style w:type="paragraph" w:customStyle="1" w:styleId="Heading3">
    <w:name w:val="Heading3"/>
    <w:uiPriority w:val="99"/>
    <w:rsid w:val="00E629FF"/>
    <w:pPr>
      <w:keepNext/>
      <w:widowControl w:val="0"/>
      <w:suppressAutoHyphens/>
      <w:overflowPunct w:val="0"/>
      <w:autoSpaceDE w:val="0"/>
      <w:autoSpaceDN w:val="0"/>
      <w:spacing w:before="240" w:after="120" w:line="240" w:lineRule="auto"/>
      <w:jc w:val="center"/>
      <w:outlineLvl w:val="1"/>
    </w:pPr>
    <w:rPr>
      <w:rFonts w:ascii="Arial" w:eastAsia="Times New Roman" w:hAnsi="Arial" w:cs="Times New Roman"/>
      <w:b/>
      <w:kern w:val="3"/>
      <w:sz w:val="28"/>
      <w:lang w:eastAsia="ru-RU"/>
    </w:rPr>
  </w:style>
  <w:style w:type="paragraph" w:customStyle="1" w:styleId="Heading4">
    <w:name w:val="Heading4"/>
    <w:uiPriority w:val="99"/>
    <w:rsid w:val="00E629FF"/>
    <w:pPr>
      <w:keepNext/>
      <w:widowControl w:val="0"/>
      <w:suppressAutoHyphens/>
      <w:overflowPunct w:val="0"/>
      <w:autoSpaceDE w:val="0"/>
      <w:autoSpaceDN w:val="0"/>
      <w:spacing w:before="240" w:after="120" w:line="240" w:lineRule="auto"/>
      <w:jc w:val="center"/>
      <w:outlineLvl w:val="1"/>
    </w:pPr>
    <w:rPr>
      <w:rFonts w:ascii="Arial" w:eastAsia="Times New Roman" w:hAnsi="Arial" w:cs="Times New Roman"/>
      <w:b/>
      <w:kern w:val="3"/>
      <w:sz w:val="28"/>
      <w:lang w:eastAsia="ru-RU"/>
    </w:rPr>
  </w:style>
  <w:style w:type="paragraph" w:customStyle="1" w:styleId="western">
    <w:name w:val="western"/>
    <w:basedOn w:val="a"/>
    <w:rsid w:val="00E629F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629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2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62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E629F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29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629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62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629FF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629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62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E629FF"/>
    <w:rPr>
      <w:color w:val="808080"/>
    </w:rPr>
  </w:style>
  <w:style w:type="character" w:customStyle="1" w:styleId="Green">
    <w:name w:val="Green"/>
    <w:uiPriority w:val="99"/>
    <w:rsid w:val="00E629FF"/>
    <w:rPr>
      <w:color w:val="007700"/>
    </w:rPr>
  </w:style>
  <w:style w:type="character" w:customStyle="1" w:styleId="Red">
    <w:name w:val="Red"/>
    <w:uiPriority w:val="99"/>
    <w:rsid w:val="00E629FF"/>
    <w:rPr>
      <w:color w:val="DD0000"/>
    </w:rPr>
  </w:style>
  <w:style w:type="character" w:customStyle="1" w:styleId="apple-converted-space">
    <w:name w:val="apple-converted-space"/>
    <w:basedOn w:val="a0"/>
    <w:rsid w:val="00E629FF"/>
  </w:style>
  <w:style w:type="character" w:customStyle="1" w:styleId="FontStyle44">
    <w:name w:val="Font Style44"/>
    <w:basedOn w:val="a0"/>
    <w:uiPriority w:val="99"/>
    <w:rsid w:val="00E629F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E629FF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E629F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uiPriority w:val="99"/>
    <w:rsid w:val="00E629FF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basedOn w:val="a0"/>
    <w:uiPriority w:val="99"/>
    <w:rsid w:val="00E629FF"/>
    <w:rPr>
      <w:rFonts w:ascii="Times New Roman" w:hAnsi="Times New Roman" w:cs="Times New Roman" w:hint="default"/>
      <w:b/>
      <w:bCs/>
      <w:sz w:val="22"/>
      <w:szCs w:val="22"/>
    </w:rPr>
  </w:style>
  <w:style w:type="table" w:styleId="af5">
    <w:name w:val="Table Grid"/>
    <w:basedOn w:val="a1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E6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6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6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6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Л.Е. Королевич</dc:creator>
  <cp:lastModifiedBy>korolevichle</cp:lastModifiedBy>
  <cp:revision>20</cp:revision>
  <cp:lastPrinted>2019-10-29T05:53:00Z</cp:lastPrinted>
  <dcterms:created xsi:type="dcterms:W3CDTF">2017-10-26T02:24:00Z</dcterms:created>
  <dcterms:modified xsi:type="dcterms:W3CDTF">2019-10-29T06:30:00Z</dcterms:modified>
</cp:coreProperties>
</file>