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A1" w:rsidRPr="008745A1" w:rsidRDefault="008745A1" w:rsidP="00874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4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9C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римерный п</w:t>
      </w:r>
      <w:r w:rsidRPr="00874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еречень вопросов к  зачету</w:t>
      </w:r>
    </w:p>
    <w:p w:rsidR="008745A1" w:rsidRPr="008745A1" w:rsidRDefault="008745A1" w:rsidP="008745A1">
      <w:pPr>
        <w:widowControl w:val="0"/>
        <w:spacing w:before="197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szCs w:val="24"/>
          <w:lang w:eastAsia="en-US"/>
        </w:rPr>
        <w:t>1.Понятие аудита и его цели.</w:t>
      </w:r>
    </w:p>
    <w:p w:rsidR="008745A1" w:rsidRPr="008745A1" w:rsidRDefault="008745A1" w:rsidP="008745A1">
      <w:pPr>
        <w:widowControl w:val="0"/>
        <w:spacing w:after="0" w:line="240" w:lineRule="auto"/>
        <w:ind w:left="102" w:right="244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szCs w:val="24"/>
          <w:lang w:eastAsia="en-US"/>
        </w:rPr>
        <w:t>2.Отличие аудита от ревизии и судебно-бухгалтерского экспертизы. 3.Общие понятия о внутреннем и внешнем аудите.</w:t>
      </w:r>
    </w:p>
    <w:p w:rsidR="008745A1" w:rsidRPr="008745A1" w:rsidRDefault="008745A1" w:rsidP="008745A1">
      <w:pPr>
        <w:widowControl w:val="0"/>
        <w:spacing w:after="0" w:line="240" w:lineRule="auto"/>
        <w:ind w:left="102" w:right="60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szCs w:val="24"/>
          <w:lang w:eastAsia="en-US"/>
        </w:rPr>
        <w:t>4.Аудиторские стандарты. 5.Сопутствующие аудиту услуги.</w:t>
      </w:r>
    </w:p>
    <w:p w:rsidR="008745A1" w:rsidRPr="008745A1" w:rsidRDefault="008745A1" w:rsidP="008745A1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szCs w:val="24"/>
          <w:lang w:eastAsia="en-US"/>
        </w:rPr>
        <w:t>6.Органы, направляющие аудиторскую деятельность, и документы, регламентирующие аудит.</w:t>
      </w:r>
    </w:p>
    <w:p w:rsidR="008745A1" w:rsidRPr="008745A1" w:rsidRDefault="008745A1" w:rsidP="008745A1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szCs w:val="24"/>
          <w:lang w:eastAsia="en-US"/>
        </w:rPr>
        <w:t>7.Порядок проведения аттестации на право осуществления аудиторской деятельности и выдача лицензий на проведение аудиторской деятельности.</w:t>
      </w:r>
    </w:p>
    <w:p w:rsidR="008745A1" w:rsidRPr="008745A1" w:rsidRDefault="008745A1" w:rsidP="008745A1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szCs w:val="24"/>
          <w:lang w:eastAsia="en-US"/>
        </w:rPr>
        <w:t>8.Обязательные и инициативные аудиторские категории, по которым бухгалтерская отч</w:t>
      </w:r>
      <w:r w:rsidR="00CC42E4">
        <w:rPr>
          <w:rFonts w:ascii="Cambria Math" w:eastAsia="Times New Roman" w:hAnsi="Cambria Math" w:cs="Cambria Math"/>
          <w:sz w:val="24"/>
          <w:szCs w:val="24"/>
          <w:lang w:eastAsia="en-US"/>
        </w:rPr>
        <w:t>е</w:t>
      </w:r>
      <w:r w:rsidRPr="008745A1">
        <w:rPr>
          <w:rFonts w:ascii="Times New Roman" w:eastAsia="Times New Roman" w:hAnsi="Times New Roman" w:cs="Times New Roman"/>
          <w:sz w:val="24"/>
          <w:szCs w:val="24"/>
          <w:lang w:eastAsia="en-US"/>
        </w:rPr>
        <w:t>тность подлежит обязательной аудиторской проверке.</w:t>
      </w:r>
    </w:p>
    <w:p w:rsidR="008745A1" w:rsidRPr="008745A1" w:rsidRDefault="008745A1" w:rsidP="008745A1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szCs w:val="24"/>
          <w:lang w:eastAsia="en-US"/>
        </w:rPr>
        <w:t>9.Права аудиторов и аудиторских фирм.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lang w:eastAsia="en-US"/>
        </w:rPr>
        <w:t>Обязанности аудиторов и аудиторских фирм.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Права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и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обязанности</w:t>
      </w:r>
      <w:proofErr w:type="spellEnd"/>
      <w:r w:rsidR="005470B8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заказчика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3F572E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Этические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принципы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аудиторской</w:t>
      </w:r>
      <w:proofErr w:type="spellEnd"/>
      <w:r w:rsidR="005470B8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деятельности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A3082" w:rsidRDefault="008745A1" w:rsidP="003F572E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eastAsia="en-US"/>
        </w:rPr>
      </w:pPr>
      <w:r w:rsidRPr="003F572E">
        <w:rPr>
          <w:rFonts w:ascii="Times New Roman" w:eastAsia="Times New Roman" w:hAnsi="Times New Roman" w:cs="Times New Roman"/>
          <w:sz w:val="24"/>
          <w:lang w:eastAsia="en-US"/>
        </w:rPr>
        <w:t>Ошибки и незаконные</w:t>
      </w:r>
      <w:r w:rsidR="005470B8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3F572E">
        <w:rPr>
          <w:rFonts w:ascii="Times New Roman" w:eastAsia="Times New Roman" w:hAnsi="Times New Roman" w:cs="Times New Roman"/>
          <w:sz w:val="24"/>
          <w:lang w:eastAsia="en-US"/>
        </w:rPr>
        <w:t>действия.</w:t>
      </w:r>
      <w:r w:rsidR="005470B8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3F572E">
        <w:rPr>
          <w:rFonts w:ascii="Times New Roman" w:eastAsia="Times New Roman" w:hAnsi="Times New Roman" w:cs="Times New Roman"/>
          <w:lang w:eastAsia="en-US"/>
        </w:rPr>
        <w:t>Действия аудитора при выявлении искажений.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Уровень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существенности</w:t>
      </w:r>
      <w:proofErr w:type="spellEnd"/>
      <w:r w:rsidR="005470B8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ошибок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Общие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понятия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аудиторского</w:t>
      </w:r>
      <w:proofErr w:type="spellEnd"/>
      <w:r w:rsidR="005470B8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риска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Внутрихозяйственный</w:t>
      </w:r>
      <w:proofErr w:type="spellEnd"/>
      <w:r w:rsidR="005470B8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риск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Риск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средств</w:t>
      </w:r>
      <w:proofErr w:type="spellEnd"/>
      <w:r w:rsidR="005470B8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контроля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Риск</w:t>
      </w:r>
      <w:proofErr w:type="spellEnd"/>
      <w:r w:rsidR="005470B8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необнаружения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right="111" w:firstLine="2"/>
        <w:rPr>
          <w:rFonts w:ascii="Times New Roman" w:eastAsia="Times New Roman" w:hAnsi="Times New Roman" w:cs="Times New Roman"/>
          <w:sz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lang w:eastAsia="en-US"/>
        </w:rPr>
        <w:t>Взаимосвязь между уровнем существенности и аудиторским риском. Страхование ответственности аудиторов и аудиторских</w:t>
      </w:r>
      <w:r w:rsidR="005470B8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8745A1">
        <w:rPr>
          <w:rFonts w:ascii="Times New Roman" w:eastAsia="Times New Roman" w:hAnsi="Times New Roman" w:cs="Times New Roman"/>
          <w:sz w:val="24"/>
          <w:lang w:eastAsia="en-US"/>
        </w:rPr>
        <w:t>фирм.</w:t>
      </w:r>
    </w:p>
    <w:p w:rsidR="008745A1" w:rsidRPr="003F572E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 w:hanging="358"/>
        <w:rPr>
          <w:rFonts w:ascii="Times New Roman" w:eastAsia="Times New Roman" w:hAnsi="Times New Roman" w:cs="Times New Roman"/>
          <w:sz w:val="24"/>
          <w:lang w:eastAsia="en-US"/>
        </w:rPr>
      </w:pPr>
      <w:r w:rsidRPr="003F572E">
        <w:rPr>
          <w:rFonts w:ascii="Times New Roman" w:eastAsia="Times New Roman" w:hAnsi="Times New Roman" w:cs="Times New Roman"/>
          <w:sz w:val="24"/>
          <w:lang w:eastAsia="en-US"/>
        </w:rPr>
        <w:t xml:space="preserve">Применение </w:t>
      </w:r>
      <w:proofErr w:type="gramStart"/>
      <w:r w:rsidRPr="003F572E">
        <w:rPr>
          <w:rFonts w:ascii="Times New Roman" w:eastAsia="Times New Roman" w:hAnsi="Times New Roman" w:cs="Times New Roman"/>
          <w:sz w:val="24"/>
          <w:lang w:eastAsia="en-US"/>
        </w:rPr>
        <w:t>выборной проверки</w:t>
      </w:r>
      <w:proofErr w:type="gramEnd"/>
      <w:r w:rsidRPr="003F572E">
        <w:rPr>
          <w:rFonts w:ascii="Times New Roman" w:eastAsia="Times New Roman" w:hAnsi="Times New Roman" w:cs="Times New Roman"/>
          <w:sz w:val="24"/>
          <w:lang w:eastAsia="en-US"/>
        </w:rPr>
        <w:t xml:space="preserve"> в</w:t>
      </w:r>
      <w:r w:rsidR="005470B8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3F572E">
        <w:rPr>
          <w:rFonts w:ascii="Times New Roman" w:eastAsia="Times New Roman" w:hAnsi="Times New Roman" w:cs="Times New Roman"/>
          <w:sz w:val="24"/>
          <w:lang w:eastAsia="en-US"/>
        </w:rPr>
        <w:t>аудите.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 w:hanging="358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Предварительный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план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аудиторской</w:t>
      </w:r>
      <w:proofErr w:type="spellEnd"/>
      <w:r w:rsidR="005470B8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проверки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right="110" w:firstLine="2"/>
        <w:rPr>
          <w:rFonts w:ascii="Times New Roman" w:eastAsia="Times New Roman" w:hAnsi="Times New Roman" w:cs="Times New Roman"/>
          <w:sz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lang w:eastAsia="en-US"/>
        </w:rPr>
        <w:t>Порядок составления письма аудиторской организации о согласии на проведение аудита.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lang w:eastAsia="en-US"/>
        </w:rPr>
        <w:t>Заключение договора на аудиторскую проверку.</w:t>
      </w:r>
    </w:p>
    <w:p w:rsidR="008745A1" w:rsidRPr="003F572E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eastAsia="en-US"/>
        </w:rPr>
      </w:pPr>
      <w:r w:rsidRPr="003F572E">
        <w:rPr>
          <w:rFonts w:ascii="Times New Roman" w:eastAsia="Times New Roman" w:hAnsi="Times New Roman" w:cs="Times New Roman"/>
          <w:sz w:val="24"/>
          <w:lang w:eastAsia="en-US"/>
        </w:rPr>
        <w:t>Этапы и принципы планирования</w:t>
      </w:r>
      <w:r w:rsidR="00AC10A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3F572E">
        <w:rPr>
          <w:rFonts w:ascii="Times New Roman" w:eastAsia="Times New Roman" w:hAnsi="Times New Roman" w:cs="Times New Roman"/>
          <w:sz w:val="24"/>
          <w:lang w:eastAsia="en-US"/>
        </w:rPr>
        <w:t>аудита.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Подготовка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общего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="003F572E" w:rsidRPr="008745A1">
        <w:rPr>
          <w:rFonts w:ascii="Times New Roman" w:eastAsia="Times New Roman" w:hAnsi="Times New Roman" w:cs="Times New Roman"/>
          <w:sz w:val="24"/>
          <w:lang w:val="en-US" w:eastAsia="en-US"/>
        </w:rPr>
        <w:t>плана</w:t>
      </w:r>
      <w:proofErr w:type="spellEnd"/>
      <w:r w:rsidR="003F572E">
        <w:rPr>
          <w:rFonts w:ascii="Times New Roman" w:eastAsia="Times New Roman" w:hAnsi="Times New Roman" w:cs="Times New Roman"/>
          <w:sz w:val="24"/>
          <w:lang w:eastAsia="en-US"/>
        </w:rPr>
        <w:t xml:space="preserve"> аудита</w:t>
      </w:r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Составление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программы</w:t>
      </w:r>
      <w:proofErr w:type="spellEnd"/>
      <w:r w:rsidR="00AC10A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аудита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lang w:eastAsia="en-US"/>
        </w:rPr>
        <w:t>Организация труда аудиторов в различных аудиторских</w:t>
      </w:r>
      <w:r w:rsidR="00AC10A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8745A1">
        <w:rPr>
          <w:rFonts w:ascii="Times New Roman" w:eastAsia="Times New Roman" w:hAnsi="Times New Roman" w:cs="Times New Roman"/>
          <w:sz w:val="24"/>
          <w:lang w:eastAsia="en-US"/>
        </w:rPr>
        <w:t>фирмах.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lang w:eastAsia="en-US"/>
        </w:rPr>
        <w:t>Контроль качества работы внутри аудиторской</w:t>
      </w:r>
      <w:r w:rsidR="00AC10A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8745A1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Внутрифирменные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аудиторские</w:t>
      </w:r>
      <w:proofErr w:type="spellEnd"/>
      <w:r w:rsidR="00AC10A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стандарты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Рабочие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документы</w:t>
      </w:r>
      <w:proofErr w:type="spellEnd"/>
      <w:r w:rsidR="00AC10A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аудитора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Виды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аудиторских</w:t>
      </w:r>
      <w:proofErr w:type="spellEnd"/>
      <w:r w:rsidR="00AC10A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доказательств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Источники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получения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аудиторских</w:t>
      </w:r>
      <w:proofErr w:type="spellEnd"/>
      <w:r w:rsidR="00AC10A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доказательств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Правило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(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стандарт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)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аудиторской</w:t>
      </w:r>
      <w:proofErr w:type="spellEnd"/>
      <w:r w:rsidR="00AC10A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деятельности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Методы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получения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аудиторских</w:t>
      </w:r>
      <w:proofErr w:type="spellEnd"/>
      <w:r w:rsidR="00AC10A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доказательств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 w:hanging="358"/>
        <w:rPr>
          <w:rFonts w:ascii="Times New Roman" w:eastAsia="Times New Roman" w:hAnsi="Times New Roman" w:cs="Times New Roman"/>
          <w:sz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lang w:eastAsia="en-US"/>
        </w:rPr>
        <w:t>Использование работы эксперта при сборе аудиторских</w:t>
      </w:r>
      <w:r w:rsidR="00AC10A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8745A1">
        <w:rPr>
          <w:rFonts w:ascii="Times New Roman" w:eastAsia="Times New Roman" w:hAnsi="Times New Roman" w:cs="Times New Roman"/>
          <w:sz w:val="24"/>
          <w:lang w:eastAsia="en-US"/>
        </w:rPr>
        <w:t>доказательств.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 w:hanging="358"/>
        <w:rPr>
          <w:rFonts w:ascii="Times New Roman" w:eastAsia="Times New Roman" w:hAnsi="Times New Roman" w:cs="Times New Roman"/>
          <w:sz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lang w:eastAsia="en-US"/>
        </w:rPr>
        <w:t>Проверка соблюдения норм актов при проведен</w:t>
      </w:r>
      <w:proofErr w:type="gramStart"/>
      <w:r w:rsidRPr="008745A1">
        <w:rPr>
          <w:rFonts w:ascii="Times New Roman" w:eastAsia="Times New Roman" w:hAnsi="Times New Roman" w:cs="Times New Roman"/>
          <w:sz w:val="24"/>
          <w:lang w:eastAsia="en-US"/>
        </w:rPr>
        <w:t>ии</w:t>
      </w:r>
      <w:r w:rsidR="00AC10A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8745A1">
        <w:rPr>
          <w:rFonts w:ascii="Times New Roman" w:eastAsia="Times New Roman" w:hAnsi="Times New Roman" w:cs="Times New Roman"/>
          <w:sz w:val="24"/>
          <w:lang w:eastAsia="en-US"/>
        </w:rPr>
        <w:t>ау</w:t>
      </w:r>
      <w:proofErr w:type="gramEnd"/>
      <w:r w:rsidRPr="008745A1">
        <w:rPr>
          <w:rFonts w:ascii="Times New Roman" w:eastAsia="Times New Roman" w:hAnsi="Times New Roman" w:cs="Times New Roman"/>
          <w:sz w:val="24"/>
          <w:lang w:eastAsia="en-US"/>
        </w:rPr>
        <w:t>дита.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  <w:tab w:val="left" w:pos="1954"/>
          <w:tab w:val="left" w:pos="3475"/>
          <w:tab w:val="left" w:pos="4640"/>
          <w:tab w:val="left" w:pos="6155"/>
          <w:tab w:val="left" w:pos="8055"/>
          <w:tab w:val="left" w:pos="9201"/>
        </w:tabs>
        <w:spacing w:after="0" w:line="240" w:lineRule="auto"/>
        <w:ind w:right="113" w:firstLine="2"/>
        <w:rPr>
          <w:rFonts w:ascii="Times New Roman" w:eastAsia="Times New Roman" w:hAnsi="Times New Roman" w:cs="Times New Roman"/>
          <w:sz w:val="24"/>
          <w:lang w:eastAsia="en-US"/>
        </w:rPr>
      </w:pPr>
      <w:r w:rsidRPr="008745A1">
        <w:rPr>
          <w:rFonts w:ascii="Times New Roman" w:eastAsia="Times New Roman" w:hAnsi="Times New Roman" w:cs="Times New Roman"/>
          <w:sz w:val="24"/>
          <w:lang w:eastAsia="en-US"/>
        </w:rPr>
        <w:t>Письменная</w:t>
      </w:r>
      <w:r w:rsidRPr="008745A1">
        <w:rPr>
          <w:rFonts w:ascii="Times New Roman" w:eastAsia="Times New Roman" w:hAnsi="Times New Roman" w:cs="Times New Roman"/>
          <w:sz w:val="24"/>
          <w:lang w:eastAsia="en-US"/>
        </w:rPr>
        <w:tab/>
        <w:t>информация</w:t>
      </w:r>
      <w:r w:rsidRPr="008745A1">
        <w:rPr>
          <w:rFonts w:ascii="Times New Roman" w:eastAsia="Times New Roman" w:hAnsi="Times New Roman" w:cs="Times New Roman"/>
          <w:sz w:val="24"/>
          <w:lang w:eastAsia="en-US"/>
        </w:rPr>
        <w:tab/>
        <w:t>аудитора</w:t>
      </w:r>
      <w:r w:rsidRPr="008745A1">
        <w:rPr>
          <w:rFonts w:ascii="Times New Roman" w:eastAsia="Times New Roman" w:hAnsi="Times New Roman" w:cs="Times New Roman"/>
          <w:sz w:val="24"/>
          <w:lang w:eastAsia="en-US"/>
        </w:rPr>
        <w:tab/>
        <w:t>руководству</w:t>
      </w:r>
      <w:r w:rsidRPr="008745A1">
        <w:rPr>
          <w:rFonts w:ascii="Times New Roman" w:eastAsia="Times New Roman" w:hAnsi="Times New Roman" w:cs="Times New Roman"/>
          <w:sz w:val="24"/>
          <w:lang w:eastAsia="en-US"/>
        </w:rPr>
        <w:tab/>
        <w:t>экономического</w:t>
      </w:r>
      <w:r w:rsidRPr="008745A1">
        <w:rPr>
          <w:rFonts w:ascii="Times New Roman" w:eastAsia="Times New Roman" w:hAnsi="Times New Roman" w:cs="Times New Roman"/>
          <w:sz w:val="24"/>
          <w:lang w:eastAsia="en-US"/>
        </w:rPr>
        <w:tab/>
        <w:t>субъекта</w:t>
      </w:r>
      <w:r w:rsidRPr="008745A1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по результатам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eastAsia="en-US"/>
        </w:rPr>
        <w:t>проведени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eastAsia="en-US"/>
        </w:rPr>
        <w:t>яаудита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8745A1" w:rsidRPr="008745A1" w:rsidRDefault="008745A1" w:rsidP="008745A1">
      <w:pPr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462" w:hanging="358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Составление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аудиторского</w:t>
      </w:r>
      <w:proofErr w:type="spellEnd"/>
      <w:r w:rsidR="00AC10A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заключения</w:t>
      </w:r>
      <w:proofErr w:type="spellEnd"/>
      <w:r w:rsidRPr="008745A1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8745A1" w:rsidRPr="008745A1" w:rsidRDefault="008745A1" w:rsidP="008745A1">
      <w:pPr>
        <w:rPr>
          <w:sz w:val="24"/>
        </w:rPr>
      </w:pPr>
    </w:p>
    <w:p w:rsidR="000428E9" w:rsidRDefault="009C3D95" w:rsidP="004D38FA">
      <w:pPr>
        <w:widowControl w:val="0"/>
        <w:spacing w:before="48" w:after="0" w:line="275" w:lineRule="exact"/>
        <w:ind w:lef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Примерные в</w:t>
      </w:r>
      <w:r w:rsidR="000428E9" w:rsidRPr="000428E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опросы к экзамену</w:t>
      </w:r>
    </w:p>
    <w:p w:rsidR="000428E9" w:rsidRDefault="000428E9" w:rsidP="000428E9">
      <w:pPr>
        <w:widowControl w:val="0"/>
        <w:spacing w:after="0" w:line="275" w:lineRule="exact"/>
        <w:ind w:left="1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428E9" w:rsidRDefault="000428E9" w:rsidP="00123096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1.Понятие аудита и его цели, виды аудита; отличие аудита от ревизии и судебно- бухгалтерской экспертизы. Место аудита в системе контроля.</w:t>
      </w:r>
    </w:p>
    <w:p w:rsidR="000428E9" w:rsidRDefault="000428E9" w:rsidP="00123096">
      <w:pPr>
        <w:widowControl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2.Аудиторские стандарты, сопутствующие аудиту услуги.</w:t>
      </w:r>
    </w:p>
    <w:p w:rsidR="000428E9" w:rsidRDefault="000428E9" w:rsidP="00123096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3.Органы, направляющие аудиторскую деятельность, и документы, регламентирующие аудит.</w:t>
      </w:r>
    </w:p>
    <w:p w:rsidR="000428E9" w:rsidRDefault="000428E9" w:rsidP="00123096">
      <w:pPr>
        <w:widowControl w:val="0"/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4.Порядок проведения аттестации на право осуществления аудиторской деятельности. 5.Обязательные и инициативные аудиторские категории, по которым бухгалтерская отч</w:t>
      </w:r>
      <w:r w:rsidR="00DB7A54">
        <w:rPr>
          <w:rFonts w:ascii="Cambria Math" w:eastAsia="Times New Roman" w:hAnsi="Cambria Math" w:cs="Cambria Math"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тность подлежит обязательной аудиторской проверке.</w:t>
      </w:r>
    </w:p>
    <w:p w:rsidR="000428E9" w:rsidRDefault="000428E9" w:rsidP="00123096">
      <w:pPr>
        <w:widowControl w:val="0"/>
        <w:spacing w:after="0" w:line="240" w:lineRule="auto"/>
        <w:ind w:left="102" w:right="5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6.Права и обязанности аудиторов и аудиторских фирм. </w:t>
      </w:r>
    </w:p>
    <w:p w:rsidR="000428E9" w:rsidRDefault="000428E9" w:rsidP="00123096">
      <w:pPr>
        <w:widowControl w:val="0"/>
        <w:spacing w:after="0" w:line="240" w:lineRule="auto"/>
        <w:ind w:left="102" w:right="379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7.Этические принципы  аудиторов</w:t>
      </w:r>
    </w:p>
    <w:p w:rsidR="000428E9" w:rsidRDefault="000428E9" w:rsidP="00123096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8.Ошибки и незаконные действия, действия аудитора при выявлении искажений, уровень существенности ошибок.</w:t>
      </w:r>
    </w:p>
    <w:p w:rsidR="000428E9" w:rsidRDefault="000428E9" w:rsidP="00123096">
      <w:pPr>
        <w:widowControl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9.Общие понятия аудиторского риска.</w:t>
      </w:r>
    </w:p>
    <w:p w:rsidR="000428E9" w:rsidRDefault="000428E9" w:rsidP="00123096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10.Взаимосвязь между уровнем существенности и аудиторским риском. Страхование ответственности аудиторов и аудиторских фирм.</w:t>
      </w:r>
    </w:p>
    <w:p w:rsidR="000428E9" w:rsidRDefault="000428E9" w:rsidP="00123096">
      <w:pPr>
        <w:widowControl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11.Применение выборочной проверки в аудите.</w:t>
      </w:r>
    </w:p>
    <w:p w:rsidR="000428E9" w:rsidRDefault="000428E9" w:rsidP="00123096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12.Порядок составления письма-обязательства аудиторской организации о согласии на проведение аудита, заключение договора на аудиторскую проверку.</w:t>
      </w:r>
    </w:p>
    <w:p w:rsidR="000428E9" w:rsidRDefault="000428E9" w:rsidP="00123096">
      <w:pPr>
        <w:widowControl w:val="0"/>
        <w:spacing w:after="0" w:line="240" w:lineRule="auto"/>
        <w:ind w:left="102" w:right="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13.Этапы и принципы планирования аудита, подготовка общего плана аудита, составление программы аудита.</w:t>
      </w:r>
    </w:p>
    <w:p w:rsidR="000428E9" w:rsidRDefault="000428E9" w:rsidP="00123096">
      <w:pPr>
        <w:widowControl w:val="0"/>
        <w:spacing w:after="0" w:line="240" w:lineRule="auto"/>
        <w:ind w:left="102" w:right="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14.Организация труда аудиторов в различных аудиторских фирмах. </w:t>
      </w:r>
    </w:p>
    <w:p w:rsidR="000428E9" w:rsidRDefault="000428E9" w:rsidP="00123096">
      <w:pPr>
        <w:widowControl w:val="0"/>
        <w:spacing w:after="0" w:line="240" w:lineRule="auto"/>
        <w:ind w:left="102" w:right="248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15.Контроль качества работы внутри аудиторской организации.</w:t>
      </w:r>
    </w:p>
    <w:p w:rsidR="000428E9" w:rsidRDefault="000428E9" w:rsidP="00123096">
      <w:pPr>
        <w:widowControl w:val="0"/>
        <w:spacing w:after="0" w:line="240" w:lineRule="auto"/>
        <w:ind w:left="102" w:right="9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16.Внутрифирменные аудиторские стандарты. </w:t>
      </w:r>
    </w:p>
    <w:p w:rsidR="000428E9" w:rsidRDefault="000428E9" w:rsidP="00123096">
      <w:pPr>
        <w:widowControl w:val="0"/>
        <w:spacing w:after="0" w:line="240" w:lineRule="auto"/>
        <w:ind w:left="102" w:right="467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17.Рабочие документы аудитора.</w:t>
      </w:r>
    </w:p>
    <w:p w:rsidR="000428E9" w:rsidRDefault="000428E9" w:rsidP="00123096">
      <w:pPr>
        <w:widowControl w:val="0"/>
        <w:spacing w:after="0" w:line="240" w:lineRule="auto"/>
        <w:ind w:left="102" w:right="79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18.Виды аудиторских доказательств, методы получения аудиторских доказательств. </w:t>
      </w:r>
    </w:p>
    <w:p w:rsidR="000428E9" w:rsidRDefault="000428E9" w:rsidP="00123096">
      <w:pPr>
        <w:widowControl w:val="0"/>
        <w:spacing w:after="0" w:line="240" w:lineRule="auto"/>
        <w:ind w:left="102" w:right="79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19.Использование работы эксперта при сборе аудиторских доказательств.</w:t>
      </w:r>
    </w:p>
    <w:p w:rsidR="000428E9" w:rsidRDefault="000428E9" w:rsidP="00123096">
      <w:pPr>
        <w:widowControl w:val="0"/>
        <w:tabs>
          <w:tab w:val="left" w:pos="1903"/>
          <w:tab w:val="left" w:pos="3431"/>
          <w:tab w:val="left" w:pos="4608"/>
          <w:tab w:val="left" w:pos="6133"/>
          <w:tab w:val="left" w:pos="8045"/>
          <w:tab w:val="left" w:pos="9214"/>
        </w:tabs>
        <w:spacing w:after="0" w:line="240" w:lineRule="auto"/>
        <w:ind w:left="102" w:right="-1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20.Письменная информация аудитора руководству экономического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  результатам проведения аудита.</w:t>
      </w:r>
    </w:p>
    <w:p w:rsidR="000428E9" w:rsidRDefault="000428E9" w:rsidP="00123096">
      <w:pPr>
        <w:widowControl w:val="0"/>
        <w:spacing w:after="0" w:line="240" w:lineRule="auto"/>
        <w:ind w:left="102" w:right="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21.Аудиторское заключение как результат аудиторской проверки. </w:t>
      </w:r>
    </w:p>
    <w:p w:rsidR="000428E9" w:rsidRDefault="000428E9" w:rsidP="00123096">
      <w:pPr>
        <w:widowControl w:val="0"/>
        <w:spacing w:after="0" w:line="240" w:lineRule="auto"/>
        <w:ind w:left="102" w:right="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22.Аудит учредительных документов и формирования уставного капитала.</w:t>
      </w:r>
    </w:p>
    <w:p w:rsidR="000428E9" w:rsidRDefault="000428E9" w:rsidP="00123096">
      <w:pPr>
        <w:widowControl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23.Проверка формирования уставного капитала, уставного фонда, паевого фонда.</w:t>
      </w:r>
    </w:p>
    <w:p w:rsidR="000428E9" w:rsidRDefault="000428E9" w:rsidP="00123096">
      <w:pPr>
        <w:widowControl w:val="0"/>
        <w:tabs>
          <w:tab w:val="left" w:pos="2418"/>
        </w:tabs>
        <w:spacing w:after="0" w:line="240" w:lineRule="auto"/>
        <w:ind w:left="102"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24.Анализ  системы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управления   организацией   и   ее  соответствие  организационной структуре, специализации и объемам производства.</w:t>
      </w:r>
    </w:p>
    <w:p w:rsidR="000428E9" w:rsidRPr="00123096" w:rsidRDefault="000428E9" w:rsidP="00123096">
      <w:pPr>
        <w:widowControl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25.Проверка состояния внутреннего контроля в организации.</w:t>
      </w:r>
    </w:p>
    <w:p w:rsidR="000428E9" w:rsidRDefault="000428E9" w:rsidP="00123096">
      <w:pPr>
        <w:widowControl w:val="0"/>
        <w:tabs>
          <w:tab w:val="left" w:pos="9072"/>
        </w:tabs>
        <w:spacing w:after="0" w:line="240" w:lineRule="auto"/>
        <w:ind w:left="102" w:right="25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26.Аудит организации бухгалтерского учета и учетной политики. </w:t>
      </w:r>
    </w:p>
    <w:p w:rsidR="000428E9" w:rsidRDefault="000428E9" w:rsidP="00123096">
      <w:pPr>
        <w:widowControl w:val="0"/>
        <w:spacing w:after="0" w:line="240" w:lineRule="auto"/>
        <w:ind w:left="102" w:right="27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27.Аудит системы документации и документооборота.</w:t>
      </w:r>
    </w:p>
    <w:p w:rsidR="000428E9" w:rsidRDefault="000428E9" w:rsidP="00123096">
      <w:pPr>
        <w:widowControl w:val="0"/>
        <w:tabs>
          <w:tab w:val="left" w:pos="9189"/>
        </w:tabs>
        <w:spacing w:after="0" w:line="240" w:lineRule="auto"/>
        <w:ind w:left="102" w:right="25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28.Аудит автоматизации бухгалтерского учета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аудируемой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организации. </w:t>
      </w:r>
    </w:p>
    <w:p w:rsidR="000428E9" w:rsidRDefault="000428E9" w:rsidP="00123096">
      <w:pPr>
        <w:widowControl w:val="0"/>
        <w:tabs>
          <w:tab w:val="left" w:pos="9189"/>
        </w:tabs>
        <w:spacing w:after="0" w:line="240" w:lineRule="auto"/>
        <w:ind w:left="102" w:right="25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29.Аудит учета кассовых операций.</w:t>
      </w:r>
    </w:p>
    <w:p w:rsidR="000428E9" w:rsidRDefault="000428E9" w:rsidP="00123096">
      <w:pPr>
        <w:widowControl w:val="0"/>
        <w:spacing w:after="0" w:line="240" w:lineRule="auto"/>
        <w:ind w:left="102" w:right="8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30.Аудит учета операций по расчетным и валютным счетам.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31.Аудит операций по прочим счетам в банках.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32Проверка и подтверждение отчетной информации о наличии и движении денежных средств.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33.Аудит финансовых вложений.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34.Аудит расчетов с поставщиками и подрядчиками. 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35.Аудит расчетов с бюджетом и внебюджетным платежам.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36.Аудит расчетов с персоналом по оплате труда и прочим операциям.</w:t>
      </w:r>
    </w:p>
    <w:p w:rsidR="000428E9" w:rsidRDefault="000428E9" w:rsidP="00123096">
      <w:pPr>
        <w:widowControl w:val="0"/>
        <w:tabs>
          <w:tab w:val="left" w:pos="1584"/>
          <w:tab w:val="left" w:pos="3095"/>
          <w:tab w:val="left" w:pos="5146"/>
          <w:tab w:val="left" w:pos="5532"/>
          <w:tab w:val="left" w:pos="6433"/>
          <w:tab w:val="left" w:pos="7676"/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37Проверка соблюдения законодательства о труде.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документального оформления трудовых отношений.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38.Проверка правильности начисления и уплаты налогов по расчетам с физическими лицами.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39.Аудит расчетов с подотчетными лицами.</w:t>
      </w:r>
    </w:p>
    <w:p w:rsidR="000428E9" w:rsidRDefault="000428E9" w:rsidP="00123096">
      <w:pPr>
        <w:widowControl w:val="0"/>
        <w:tabs>
          <w:tab w:val="left" w:pos="1503"/>
          <w:tab w:val="left" w:pos="2729"/>
          <w:tab w:val="left" w:pos="4076"/>
          <w:tab w:val="left" w:pos="6216"/>
          <w:tab w:val="left" w:pos="8142"/>
          <w:tab w:val="left" w:pos="8460"/>
          <w:tab w:val="left" w:pos="9321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40.Методы проверки расчетных взаимоотношений экономического субъекта и эффективности его работы с дебиторской и кредиторской задолженностью.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41.Аудит расчетов по претензиям.</w:t>
      </w:r>
    </w:p>
    <w:p w:rsidR="000428E9" w:rsidRDefault="000428E9" w:rsidP="00123096">
      <w:pPr>
        <w:widowControl w:val="0"/>
        <w:tabs>
          <w:tab w:val="left" w:pos="1303"/>
          <w:tab w:val="left" w:pos="2457"/>
          <w:tab w:val="left" w:pos="2816"/>
          <w:tab w:val="left" w:pos="4198"/>
          <w:tab w:val="left" w:pos="5757"/>
          <w:tab w:val="left" w:pos="6260"/>
          <w:tab w:val="left" w:pos="7702"/>
          <w:tab w:val="left" w:pos="8460"/>
          <w:tab w:val="left" w:pos="9323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42.Аудит расчетов с дочерними обществами, по совместной деятельности и внутрифирменных расчетов.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43.Аудит учета основных средств и нематериальных активов.</w:t>
      </w:r>
    </w:p>
    <w:p w:rsidR="000428E9" w:rsidRDefault="000428E9" w:rsidP="00123096">
      <w:pPr>
        <w:widowControl w:val="0"/>
        <w:tabs>
          <w:tab w:val="left" w:pos="1603"/>
          <w:tab w:val="left" w:pos="3249"/>
          <w:tab w:val="left" w:pos="4204"/>
          <w:tab w:val="left" w:pos="4561"/>
          <w:tab w:val="left" w:pos="5978"/>
          <w:tab w:val="left" w:pos="7201"/>
          <w:tab w:val="left" w:pos="8266"/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44.Проверка правильности оценки и переоценки основных средств, начисления амортизации.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45.Аудит учета проведения капитального и текущего ремонта основных средств. 46.Проверка правильности  учета  лизинговых операций.</w:t>
      </w:r>
    </w:p>
    <w:p w:rsidR="000428E9" w:rsidRDefault="000428E9" w:rsidP="00123096">
      <w:pPr>
        <w:widowControl w:val="0"/>
        <w:tabs>
          <w:tab w:val="left" w:pos="1385"/>
          <w:tab w:val="left" w:pos="3238"/>
          <w:tab w:val="left" w:pos="4766"/>
          <w:tab w:val="left" w:pos="6147"/>
          <w:tab w:val="left" w:pos="7603"/>
          <w:tab w:val="left" w:pos="8073"/>
          <w:tab w:val="left" w:pos="8460"/>
          <w:tab w:val="left" w:pos="933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47.Оценка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обеспеченности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средствами,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состояния и эффективности использования.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48.Аудит </w:t>
      </w:r>
      <w:r w:rsidR="00DB7A54">
        <w:rPr>
          <w:rFonts w:ascii="Times New Roman" w:eastAsia="Times New Roman" w:hAnsi="Times New Roman" w:cs="Times New Roman"/>
          <w:sz w:val="24"/>
          <w:szCs w:val="24"/>
          <w:lang w:eastAsia="en-US"/>
        </w:rPr>
        <w:t>уч</w:t>
      </w:r>
      <w:r w:rsidR="00DB7A54">
        <w:rPr>
          <w:rFonts w:ascii="Cambria Math" w:eastAsia="Times New Roman" w:hAnsi="Cambria Math" w:cs="Cambria Math"/>
          <w:sz w:val="24"/>
          <w:szCs w:val="24"/>
          <w:lang w:eastAsia="en-US"/>
        </w:rPr>
        <w:t>ё</w:t>
      </w:r>
      <w:r w:rsidR="00DB7A54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материально-производственных запасов. 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49Аудит учета экспортных и импортных товарных операций.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50.Проверка правильности отражения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материальных ценностей в балансе. 51.Аудит учета затрат на производство и калькуляции себестоимости продукции.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52.Методы проверки правильности учета затрат, относимых на себестоимость продукции (работ, услуг).</w:t>
      </w:r>
    </w:p>
    <w:p w:rsidR="000428E9" w:rsidRDefault="000428E9" w:rsidP="00123096">
      <w:pPr>
        <w:widowControl w:val="0"/>
        <w:tabs>
          <w:tab w:val="left" w:pos="1690"/>
          <w:tab w:val="left" w:pos="3423"/>
          <w:tab w:val="left" w:pos="4289"/>
          <w:tab w:val="left" w:pos="4733"/>
          <w:tab w:val="left" w:pos="6558"/>
          <w:tab w:val="left" w:pos="8460"/>
          <w:tab w:val="left" w:pos="9323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53.Проверка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правильности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распределения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общепроизводственных и общехозяйственных расходов.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54Проверка правильности учета и оценки незавершенного производства. 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55.Аудит учета готовой продукции (работ, услуг) и ее реализации.</w:t>
      </w:r>
    </w:p>
    <w:p w:rsidR="000428E9" w:rsidRDefault="000428E9" w:rsidP="00123096">
      <w:pPr>
        <w:widowControl w:val="0"/>
        <w:tabs>
          <w:tab w:val="left" w:pos="8460"/>
        </w:tabs>
        <w:spacing w:after="0" w:line="240" w:lineRule="auto"/>
        <w:ind w:left="102" w:right="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56.Проверка учета коммерческих расходов и их распределения.</w:t>
      </w:r>
    </w:p>
    <w:p w:rsidR="000428E9" w:rsidRDefault="000428E9" w:rsidP="00123096">
      <w:pPr>
        <w:widowControl w:val="0"/>
        <w:spacing w:after="0" w:line="240" w:lineRule="auto"/>
        <w:ind w:left="102" w:right="158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57.Аудит формирования финансовых результатов от реализации продукции. </w:t>
      </w:r>
    </w:p>
    <w:p w:rsidR="000428E9" w:rsidRDefault="000428E9" w:rsidP="00123096">
      <w:pPr>
        <w:widowControl w:val="0"/>
        <w:spacing w:after="0" w:line="240" w:lineRule="auto"/>
        <w:ind w:left="102" w:right="158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58.Аудит текущего использования прибыли и ее распределения.</w:t>
      </w:r>
    </w:p>
    <w:p w:rsidR="000428E9" w:rsidRDefault="000428E9" w:rsidP="00123096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59.Аудит налогообложения прибыли.</w:t>
      </w:r>
    </w:p>
    <w:p w:rsidR="000428E9" w:rsidRDefault="000428E9" w:rsidP="00123096">
      <w:pPr>
        <w:widowControl w:val="0"/>
        <w:spacing w:after="0" w:line="240" w:lineRule="auto"/>
        <w:ind w:left="102" w:right="9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60.Аудит прибыли, остающейся в распоряжении предприятий, фондов и резервов. </w:t>
      </w:r>
    </w:p>
    <w:p w:rsidR="000428E9" w:rsidRDefault="000428E9" w:rsidP="00123096">
      <w:pPr>
        <w:widowControl w:val="0"/>
        <w:spacing w:after="0" w:line="240" w:lineRule="auto"/>
        <w:ind w:left="102" w:right="9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61.Проверка и подтверждение отчетности и финансовых результатов.</w:t>
      </w:r>
    </w:p>
    <w:p w:rsidR="000428E9" w:rsidRDefault="000428E9" w:rsidP="00123096">
      <w:pPr>
        <w:widowControl w:val="0"/>
        <w:spacing w:after="0" w:line="240" w:lineRule="auto"/>
        <w:ind w:left="102" w:right="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62.Аудит учета доходов и расходов организации. </w:t>
      </w:r>
    </w:p>
    <w:p w:rsidR="000428E9" w:rsidRDefault="000428E9" w:rsidP="00123096">
      <w:pPr>
        <w:widowControl w:val="0"/>
        <w:spacing w:after="0" w:line="240" w:lineRule="auto"/>
        <w:ind w:left="102" w:right="439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63.Аудит учета капитала и резервов.</w:t>
      </w:r>
    </w:p>
    <w:p w:rsidR="000428E9" w:rsidRDefault="000428E9" w:rsidP="00123096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64.Аудит учета кредитов и займов.</w:t>
      </w:r>
    </w:p>
    <w:p w:rsidR="000428E9" w:rsidRDefault="000428E9" w:rsidP="00123096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65.Аудит отчетности экономического субъекта.</w:t>
      </w:r>
    </w:p>
    <w:p w:rsidR="000428E9" w:rsidRDefault="000428E9" w:rsidP="00123096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66.Аудиторская проверка, анализ и подтверждение отчета о движении капитала.</w:t>
      </w:r>
    </w:p>
    <w:p w:rsidR="000428E9" w:rsidRDefault="000428E9" w:rsidP="00123096">
      <w:pPr>
        <w:widowControl w:val="0"/>
        <w:tabs>
          <w:tab w:val="left" w:pos="1944"/>
          <w:tab w:val="left" w:pos="3092"/>
          <w:tab w:val="left" w:pos="3437"/>
          <w:tab w:val="left" w:pos="4365"/>
          <w:tab w:val="left" w:pos="6120"/>
          <w:tab w:val="left" w:pos="7206"/>
          <w:tab w:val="left" w:pos="8765"/>
        </w:tabs>
        <w:spacing w:after="0" w:line="240" w:lineRule="auto"/>
        <w:ind w:left="102"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67.Аудиторская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пояснительной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записки.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Особенности аудита консолидированной отчетности.</w:t>
      </w:r>
    </w:p>
    <w:p w:rsidR="000428E9" w:rsidRDefault="000428E9" w:rsidP="00123096">
      <w:pPr>
        <w:widowControl w:val="0"/>
        <w:tabs>
          <w:tab w:val="left" w:pos="1461"/>
          <w:tab w:val="left" w:pos="3085"/>
          <w:tab w:val="left" w:pos="4481"/>
          <w:tab w:val="left" w:pos="6911"/>
          <w:tab w:val="left" w:pos="7340"/>
        </w:tabs>
        <w:spacing w:after="0" w:line="240" w:lineRule="auto"/>
        <w:ind w:left="102" w:righ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68.Оценка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финансового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состояния,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платежеспособности 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кредитоспособности организации при аудите.</w:t>
      </w:r>
    </w:p>
    <w:p w:rsidR="000428E9" w:rsidRDefault="000428E9" w:rsidP="00123096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69.Особенности организации и аналитической процедур внутреннего аудита.</w:t>
      </w:r>
    </w:p>
    <w:p w:rsidR="000428E9" w:rsidRDefault="000428E9" w:rsidP="00123096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70.Внутренний аудит как способ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деятельностью менеджера со стороны собственников.</w:t>
      </w:r>
    </w:p>
    <w:sectPr w:rsidR="000428E9" w:rsidSect="004C3918">
      <w:pgSz w:w="11906" w:h="16838"/>
      <w:pgMar w:top="1134" w:right="10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B49"/>
    <w:multiLevelType w:val="hybridMultilevel"/>
    <w:tmpl w:val="FBFCB09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08304A45"/>
    <w:multiLevelType w:val="hybridMultilevel"/>
    <w:tmpl w:val="1EB2DFA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95C5C"/>
    <w:multiLevelType w:val="hybridMultilevel"/>
    <w:tmpl w:val="114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6C4C"/>
    <w:multiLevelType w:val="multilevel"/>
    <w:tmpl w:val="3CB8BE8C"/>
    <w:lvl w:ilvl="0">
      <w:start w:val="1"/>
      <w:numFmt w:val="decimal"/>
      <w:lvlText w:val="%1"/>
      <w:lvlJc w:val="left"/>
      <w:pPr>
        <w:ind w:left="52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482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2520" w:hanging="360"/>
      </w:pPr>
      <w:rPr>
        <w:rFonts w:hint="default"/>
      </w:rPr>
    </w:lvl>
    <w:lvl w:ilvl="4">
      <w:numFmt w:val="bullet"/>
      <w:lvlText w:val="•"/>
      <w:lvlJc w:val="left"/>
      <w:pPr>
        <w:ind w:left="3561" w:hanging="360"/>
      </w:pPr>
      <w:rPr>
        <w:rFonts w:hint="default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numFmt w:val="bullet"/>
      <w:lvlText w:val="•"/>
      <w:lvlJc w:val="left"/>
      <w:pPr>
        <w:ind w:left="5643" w:hanging="360"/>
      </w:pPr>
      <w:rPr>
        <w:rFonts w:hint="defaul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5">
    <w:nsid w:val="1E1D724F"/>
    <w:multiLevelType w:val="hybridMultilevel"/>
    <w:tmpl w:val="32E6FEF8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6">
    <w:nsid w:val="27BB6B34"/>
    <w:multiLevelType w:val="hybridMultilevel"/>
    <w:tmpl w:val="EDEE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45D03"/>
    <w:multiLevelType w:val="hybridMultilevel"/>
    <w:tmpl w:val="00AA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E041A"/>
    <w:multiLevelType w:val="multilevel"/>
    <w:tmpl w:val="3CB8BE8C"/>
    <w:lvl w:ilvl="0">
      <w:start w:val="1"/>
      <w:numFmt w:val="decimal"/>
      <w:lvlText w:val="%1"/>
      <w:lvlJc w:val="left"/>
      <w:pPr>
        <w:ind w:left="52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482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2520" w:hanging="360"/>
      </w:pPr>
      <w:rPr>
        <w:rFonts w:hint="default"/>
      </w:rPr>
    </w:lvl>
    <w:lvl w:ilvl="4">
      <w:numFmt w:val="bullet"/>
      <w:lvlText w:val="•"/>
      <w:lvlJc w:val="left"/>
      <w:pPr>
        <w:ind w:left="3561" w:hanging="360"/>
      </w:pPr>
      <w:rPr>
        <w:rFonts w:hint="default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numFmt w:val="bullet"/>
      <w:lvlText w:val="•"/>
      <w:lvlJc w:val="left"/>
      <w:pPr>
        <w:ind w:left="5643" w:hanging="360"/>
      </w:pPr>
      <w:rPr>
        <w:rFonts w:hint="defaul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9">
    <w:nsid w:val="32760CFA"/>
    <w:multiLevelType w:val="hybridMultilevel"/>
    <w:tmpl w:val="FA426BEA"/>
    <w:lvl w:ilvl="0" w:tplc="56020010">
      <w:start w:val="10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7C24292">
      <w:numFmt w:val="bullet"/>
      <w:lvlText w:val="•"/>
      <w:lvlJc w:val="left"/>
      <w:pPr>
        <w:ind w:left="580" w:hanging="360"/>
      </w:pPr>
      <w:rPr>
        <w:rFonts w:hint="default"/>
      </w:rPr>
    </w:lvl>
    <w:lvl w:ilvl="2" w:tplc="28D4B926"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7764CAEA"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31D2AD72"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617C4E4A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D25A6AFC"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9C364B9A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B4F46B6E">
      <w:numFmt w:val="bullet"/>
      <w:lvlText w:val="•"/>
      <w:lvlJc w:val="left"/>
      <w:pPr>
        <w:ind w:left="7569" w:hanging="360"/>
      </w:pPr>
      <w:rPr>
        <w:rFonts w:hint="default"/>
      </w:rPr>
    </w:lvl>
  </w:abstractNum>
  <w:abstractNum w:abstractNumId="10">
    <w:nsid w:val="344447CC"/>
    <w:multiLevelType w:val="hybridMultilevel"/>
    <w:tmpl w:val="31CA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56E0D"/>
    <w:multiLevelType w:val="multilevel"/>
    <w:tmpl w:val="3CB8BE8C"/>
    <w:lvl w:ilvl="0">
      <w:start w:val="1"/>
      <w:numFmt w:val="decimal"/>
      <w:lvlText w:val="%1"/>
      <w:lvlJc w:val="left"/>
      <w:pPr>
        <w:ind w:left="52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482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2520" w:hanging="360"/>
      </w:pPr>
      <w:rPr>
        <w:rFonts w:hint="default"/>
      </w:rPr>
    </w:lvl>
    <w:lvl w:ilvl="4">
      <w:numFmt w:val="bullet"/>
      <w:lvlText w:val="•"/>
      <w:lvlJc w:val="left"/>
      <w:pPr>
        <w:ind w:left="3561" w:hanging="360"/>
      </w:pPr>
      <w:rPr>
        <w:rFonts w:hint="default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numFmt w:val="bullet"/>
      <w:lvlText w:val="•"/>
      <w:lvlJc w:val="left"/>
      <w:pPr>
        <w:ind w:left="5643" w:hanging="360"/>
      </w:pPr>
      <w:rPr>
        <w:rFonts w:hint="defaul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2">
    <w:nsid w:val="561B0B16"/>
    <w:multiLevelType w:val="multilevel"/>
    <w:tmpl w:val="3CB8BE8C"/>
    <w:lvl w:ilvl="0">
      <w:start w:val="1"/>
      <w:numFmt w:val="decimal"/>
      <w:lvlText w:val="%1"/>
      <w:lvlJc w:val="left"/>
      <w:pPr>
        <w:ind w:left="52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482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2520" w:hanging="360"/>
      </w:pPr>
      <w:rPr>
        <w:rFonts w:hint="default"/>
      </w:rPr>
    </w:lvl>
    <w:lvl w:ilvl="4">
      <w:numFmt w:val="bullet"/>
      <w:lvlText w:val="•"/>
      <w:lvlJc w:val="left"/>
      <w:pPr>
        <w:ind w:left="3561" w:hanging="360"/>
      </w:pPr>
      <w:rPr>
        <w:rFonts w:hint="default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numFmt w:val="bullet"/>
      <w:lvlText w:val="•"/>
      <w:lvlJc w:val="left"/>
      <w:pPr>
        <w:ind w:left="5643" w:hanging="360"/>
      </w:pPr>
      <w:rPr>
        <w:rFonts w:hint="defaul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3">
    <w:nsid w:val="7D3527BA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706DB"/>
    <w:rsid w:val="00040698"/>
    <w:rsid w:val="00041AB5"/>
    <w:rsid w:val="000428E9"/>
    <w:rsid w:val="00055129"/>
    <w:rsid w:val="0006137B"/>
    <w:rsid w:val="000855D0"/>
    <w:rsid w:val="0009656F"/>
    <w:rsid w:val="000A3268"/>
    <w:rsid w:val="000A54FE"/>
    <w:rsid w:val="000A7E5E"/>
    <w:rsid w:val="000D1E5B"/>
    <w:rsid w:val="000F72DB"/>
    <w:rsid w:val="00117B40"/>
    <w:rsid w:val="00123096"/>
    <w:rsid w:val="00126A64"/>
    <w:rsid w:val="00156BFB"/>
    <w:rsid w:val="001B2B07"/>
    <w:rsid w:val="001C241E"/>
    <w:rsid w:val="001E05F4"/>
    <w:rsid w:val="00251EF2"/>
    <w:rsid w:val="00266228"/>
    <w:rsid w:val="00286F6C"/>
    <w:rsid w:val="00293382"/>
    <w:rsid w:val="002A1AE5"/>
    <w:rsid w:val="002D0D0B"/>
    <w:rsid w:val="002F1494"/>
    <w:rsid w:val="00311C97"/>
    <w:rsid w:val="00343324"/>
    <w:rsid w:val="00384A66"/>
    <w:rsid w:val="003D69DB"/>
    <w:rsid w:val="003E1D1C"/>
    <w:rsid w:val="003F572E"/>
    <w:rsid w:val="00415D73"/>
    <w:rsid w:val="0044740A"/>
    <w:rsid w:val="004660F1"/>
    <w:rsid w:val="00477D2A"/>
    <w:rsid w:val="004C0819"/>
    <w:rsid w:val="004C3918"/>
    <w:rsid w:val="004D38FA"/>
    <w:rsid w:val="00537F61"/>
    <w:rsid w:val="005470B8"/>
    <w:rsid w:val="0055654B"/>
    <w:rsid w:val="005728B5"/>
    <w:rsid w:val="00595C1D"/>
    <w:rsid w:val="005968BD"/>
    <w:rsid w:val="005A5AEB"/>
    <w:rsid w:val="005B2DA1"/>
    <w:rsid w:val="005C746A"/>
    <w:rsid w:val="005E0DE8"/>
    <w:rsid w:val="006C29E6"/>
    <w:rsid w:val="006C4A4C"/>
    <w:rsid w:val="006D2799"/>
    <w:rsid w:val="006D58D0"/>
    <w:rsid w:val="007069D3"/>
    <w:rsid w:val="00764A9B"/>
    <w:rsid w:val="0076705F"/>
    <w:rsid w:val="00773E92"/>
    <w:rsid w:val="007B058A"/>
    <w:rsid w:val="00842A38"/>
    <w:rsid w:val="008745A1"/>
    <w:rsid w:val="008920A1"/>
    <w:rsid w:val="008A3082"/>
    <w:rsid w:val="008F64CC"/>
    <w:rsid w:val="0094261B"/>
    <w:rsid w:val="009C3D95"/>
    <w:rsid w:val="009E1A01"/>
    <w:rsid w:val="009E71A2"/>
    <w:rsid w:val="00A143F5"/>
    <w:rsid w:val="00A754AC"/>
    <w:rsid w:val="00A82B34"/>
    <w:rsid w:val="00A9205F"/>
    <w:rsid w:val="00A94360"/>
    <w:rsid w:val="00AC10A9"/>
    <w:rsid w:val="00AF334B"/>
    <w:rsid w:val="00B10655"/>
    <w:rsid w:val="00B161F7"/>
    <w:rsid w:val="00B21DC1"/>
    <w:rsid w:val="00B414EA"/>
    <w:rsid w:val="00B45C48"/>
    <w:rsid w:val="00B738E3"/>
    <w:rsid w:val="00B7396C"/>
    <w:rsid w:val="00BF7917"/>
    <w:rsid w:val="00C248C2"/>
    <w:rsid w:val="00C31CBA"/>
    <w:rsid w:val="00C36BC8"/>
    <w:rsid w:val="00C706DB"/>
    <w:rsid w:val="00C824A5"/>
    <w:rsid w:val="00C8696F"/>
    <w:rsid w:val="00CC42E4"/>
    <w:rsid w:val="00CC4908"/>
    <w:rsid w:val="00CD6A42"/>
    <w:rsid w:val="00CE05E5"/>
    <w:rsid w:val="00D10774"/>
    <w:rsid w:val="00D41351"/>
    <w:rsid w:val="00D43450"/>
    <w:rsid w:val="00D51AC6"/>
    <w:rsid w:val="00D86012"/>
    <w:rsid w:val="00DB7A54"/>
    <w:rsid w:val="00E2149D"/>
    <w:rsid w:val="00E940C1"/>
    <w:rsid w:val="00F20EF9"/>
    <w:rsid w:val="00F36C4C"/>
    <w:rsid w:val="00F478A0"/>
    <w:rsid w:val="00F522CF"/>
    <w:rsid w:val="00F54213"/>
    <w:rsid w:val="00F552D5"/>
    <w:rsid w:val="00FA0AE5"/>
    <w:rsid w:val="00FA3E4B"/>
    <w:rsid w:val="00FB3516"/>
    <w:rsid w:val="00FE70EF"/>
    <w:rsid w:val="00FF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1B"/>
  </w:style>
  <w:style w:type="paragraph" w:styleId="1">
    <w:name w:val="heading 1"/>
    <w:basedOn w:val="a"/>
    <w:next w:val="a"/>
    <w:link w:val="10"/>
    <w:uiPriority w:val="9"/>
    <w:qFormat/>
    <w:rsid w:val="00C706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706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6D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706D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rmal">
    <w:name w:val="ConsPlusNormal"/>
    <w:rsid w:val="00C70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OC Heading"/>
    <w:basedOn w:val="1"/>
    <w:next w:val="a"/>
    <w:uiPriority w:val="39"/>
    <w:unhideWhenUsed/>
    <w:qFormat/>
    <w:rsid w:val="00C706D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706DB"/>
    <w:pPr>
      <w:spacing w:after="100"/>
    </w:pPr>
    <w:rPr>
      <w:rFonts w:ascii="Calibri" w:eastAsia="Calibri" w:hAnsi="Calibri" w:cs="Times New Roman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06DB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C706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6D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706DB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aliases w:val="ДЛЯ КУРСОВОЙ,No Spacing"/>
    <w:link w:val="a8"/>
    <w:uiPriority w:val="1"/>
    <w:qFormat/>
    <w:rsid w:val="00C706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C70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C706D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C706DB"/>
    <w:rPr>
      <w:rFonts w:ascii="Arial" w:eastAsia="Times New Roman" w:hAnsi="Arial" w:cs="Arial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6DB"/>
  </w:style>
  <w:style w:type="paragraph" w:styleId="ad">
    <w:name w:val="List Paragraph"/>
    <w:basedOn w:val="a"/>
    <w:uiPriority w:val="34"/>
    <w:qFormat/>
    <w:rsid w:val="00C706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ody Text"/>
    <w:basedOn w:val="a"/>
    <w:link w:val="af"/>
    <w:uiPriority w:val="99"/>
    <w:rsid w:val="00C706D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C706DB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C706DB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17B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C241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Без интервала1"/>
    <w:aliases w:val="Табл."/>
    <w:uiPriority w:val="1"/>
    <w:qFormat/>
    <w:rsid w:val="00CD6A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51AC6"/>
    <w:rPr>
      <w:color w:val="605E5C"/>
      <w:shd w:val="clear" w:color="auto" w:fill="E1DFDD"/>
    </w:rPr>
  </w:style>
  <w:style w:type="character" w:customStyle="1" w:styleId="a8">
    <w:name w:val="Без интервала Знак"/>
    <w:aliases w:val="ДЛЯ КУРСОВОЙ Знак,No Spacing Знак"/>
    <w:link w:val="a7"/>
    <w:uiPriority w:val="1"/>
    <w:rsid w:val="00041AB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7CAC-07E4-4911-A901-736B8A7F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ValishinaAO2str</cp:lastModifiedBy>
  <cp:revision>14</cp:revision>
  <cp:lastPrinted>2019-08-26T09:28:00Z</cp:lastPrinted>
  <dcterms:created xsi:type="dcterms:W3CDTF">2018-11-01T10:50:00Z</dcterms:created>
  <dcterms:modified xsi:type="dcterms:W3CDTF">2019-11-15T05:06:00Z</dcterms:modified>
</cp:coreProperties>
</file>