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0E" w:rsidRPr="0020480E" w:rsidRDefault="00900FC1" w:rsidP="0020480E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Примерный п</w:t>
      </w:r>
      <w:r w:rsidR="008B0442">
        <w:rPr>
          <w:rFonts w:ascii="Times New Roman" w:hAnsi="Times New Roman"/>
          <w:b/>
          <w:sz w:val="24"/>
          <w:szCs w:val="24"/>
        </w:rPr>
        <w:t xml:space="preserve">еречень вопросов к </w:t>
      </w:r>
      <w:r w:rsidR="008B0442" w:rsidRPr="0020480E">
        <w:rPr>
          <w:rFonts w:ascii="Times New Roman" w:hAnsi="Times New Roman"/>
          <w:b/>
          <w:sz w:val="24"/>
          <w:szCs w:val="24"/>
        </w:rPr>
        <w:t xml:space="preserve"> зачету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Роль и значение бухгалтерского учета в зарубежных странах.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 Основные цели и задачи финансовой отчетности.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Факторы, влияющие на содержание учетной практики.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Правовое регулирование бухгалтерского учета за рубежом.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Основные концепции бухгалтерского учета.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Причины различий в национальных системах учета.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Классификация систем учета.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Основные модели бухгалтерского учета: британо-американская (англо-американская), континентальная, южно</w:t>
      </w:r>
      <w:r w:rsidRPr="0020480E">
        <w:rPr>
          <w:rFonts w:ascii="Times New Roman" w:hAnsi="Times New Roman"/>
          <w:sz w:val="20"/>
          <w:szCs w:val="20"/>
        </w:rPr>
        <w:softHyphen/>
        <w:t xml:space="preserve">американская (латиноамериканская).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Вновь создаваемые модели учета: ислам</w:t>
      </w:r>
      <w:r w:rsidRPr="0020480E">
        <w:rPr>
          <w:rFonts w:ascii="Times New Roman" w:hAnsi="Times New Roman"/>
          <w:sz w:val="20"/>
          <w:szCs w:val="20"/>
        </w:rPr>
        <w:softHyphen/>
        <w:t>ская и интернациональная.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 Другие возможные классификации учетных систем.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Экономико-правовые основы и задачи учета англо-американской школы. Этапы учетно-аналитического цикла.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Методы учета и состав финансовой от</w:t>
      </w:r>
      <w:r w:rsidRPr="0020480E">
        <w:rPr>
          <w:rFonts w:ascii="Times New Roman" w:hAnsi="Times New Roman"/>
          <w:sz w:val="20"/>
          <w:szCs w:val="20"/>
        </w:rPr>
        <w:softHyphen/>
        <w:t xml:space="preserve">четности (на примере отчетности США).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Пробный баланс.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Основные составные части отчета о прибылях и убытках в соответствии с американскими стандар</w:t>
      </w:r>
      <w:r w:rsidRPr="0020480E">
        <w:rPr>
          <w:rFonts w:ascii="Times New Roman" w:hAnsi="Times New Roman"/>
          <w:sz w:val="20"/>
          <w:szCs w:val="20"/>
        </w:rPr>
        <w:softHyphen/>
        <w:t xml:space="preserve">тами.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Отчет о движении денежных средств.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Отчет об изменении капитала.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Учетная политика компании.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Классификация бухгалтерских счетов.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Представители немецкой школы бухгалтерского учета.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Законодательные основы и задачи немецкого бухгалтерского учета.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Основные требования к бух</w:t>
      </w:r>
      <w:r w:rsidRPr="0020480E">
        <w:rPr>
          <w:rFonts w:ascii="Times New Roman" w:hAnsi="Times New Roman"/>
          <w:sz w:val="20"/>
          <w:szCs w:val="20"/>
        </w:rPr>
        <w:softHyphen/>
        <w:t xml:space="preserve">галтерскому учету в Германии.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Организация бухгалтерского учета.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Подготовка учетных документов. Бух</w:t>
      </w:r>
      <w:r w:rsidRPr="0020480E">
        <w:rPr>
          <w:rFonts w:ascii="Times New Roman" w:hAnsi="Times New Roman"/>
          <w:sz w:val="20"/>
          <w:szCs w:val="20"/>
        </w:rPr>
        <w:softHyphen/>
        <w:t xml:space="preserve">галтерские записи. Хранение документов.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Характеристика мемориального ор</w:t>
      </w:r>
      <w:r w:rsidRPr="0020480E">
        <w:rPr>
          <w:rFonts w:ascii="Times New Roman" w:hAnsi="Times New Roman"/>
          <w:sz w:val="20"/>
          <w:szCs w:val="20"/>
        </w:rPr>
        <w:softHyphen/>
        <w:t xml:space="preserve">дера. Главной книги и вспомогательных книг.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Номенклатура и план счетов.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Основные методы бухгалтерского учета в Германии. Характеристика журнально-книжной формы учета, американского журнала и копиручета.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Запись хозяйственных операций. Возможные изменения статей баланса.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Активные и пассивные счета.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Простые и сложные проводки. Существование системы доппика (двойной записи) в немецком бухгалтерском учете.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Сущность и составление счетов вступительного и заключительного балансов.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Учетная политика компаний и порядок учета имущества.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Отчетность немецких компаний. Значение, задачи и основные требования, предъявляемые   при составлении   годового финансового отчета.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Годовой фи</w:t>
      </w:r>
      <w:r w:rsidRPr="0020480E">
        <w:rPr>
          <w:rFonts w:ascii="Times New Roman" w:hAnsi="Times New Roman"/>
          <w:sz w:val="20"/>
          <w:szCs w:val="20"/>
        </w:rPr>
        <w:softHyphen/>
        <w:t>нансовый отчет предприятий с обязательной отчетностью и предприятий раз</w:t>
      </w:r>
      <w:r w:rsidRPr="0020480E">
        <w:rPr>
          <w:rFonts w:ascii="Times New Roman" w:hAnsi="Times New Roman"/>
          <w:sz w:val="20"/>
          <w:szCs w:val="20"/>
        </w:rPr>
        <w:softHyphen/>
        <w:t xml:space="preserve">личных правовых форм.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Развитие бухгалтерской науки во Франции. Основные принципы фран</w:t>
      </w:r>
      <w:r w:rsidRPr="0020480E">
        <w:rPr>
          <w:rFonts w:ascii="Times New Roman" w:hAnsi="Times New Roman"/>
          <w:sz w:val="20"/>
          <w:szCs w:val="20"/>
        </w:rPr>
        <w:softHyphen/>
        <w:t>цузского учета и перспективы его развития.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Индивидуальная и консолидированная отчетность компаний.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Особенности составления отчетности.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Со</w:t>
      </w:r>
      <w:r w:rsidRPr="0020480E">
        <w:rPr>
          <w:rFonts w:ascii="Times New Roman" w:hAnsi="Times New Roman"/>
          <w:sz w:val="20"/>
          <w:szCs w:val="20"/>
        </w:rPr>
        <w:softHyphen/>
        <w:t xml:space="preserve">став консолидированной отчетности.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Варианты представления индивидуаль</w:t>
      </w:r>
      <w:r w:rsidRPr="0020480E">
        <w:rPr>
          <w:rFonts w:ascii="Times New Roman" w:hAnsi="Times New Roman"/>
          <w:sz w:val="20"/>
          <w:szCs w:val="20"/>
        </w:rPr>
        <w:softHyphen/>
        <w:t>ной отчетности.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Особенности национального Плана счетов Франции и рабочих планов счетов. Основные задачи Плана счетов.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Структура французского Плана счетов.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Уровни использования Плана счетов для компаний.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Общие черты и различия бухгалтерского учета Франции и России.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Законодательные основы организации бухгалтерского учета в Японии. Положения и стандарты.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Особенности учета и отчетности в Японии.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Система контроля издержек производства на предприятиях.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Варианты нормативного учета.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 xml:space="preserve">Производство по методу «точно в срок». </w:t>
      </w:r>
    </w:p>
    <w:p w:rsidR="0020480E" w:rsidRPr="0020480E" w:rsidRDefault="0020480E" w:rsidP="002048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0"/>
          <w:szCs w:val="20"/>
        </w:rPr>
      </w:pPr>
      <w:r w:rsidRPr="0020480E">
        <w:rPr>
          <w:rFonts w:ascii="Times New Roman" w:hAnsi="Times New Roman"/>
          <w:sz w:val="20"/>
          <w:szCs w:val="20"/>
        </w:rPr>
        <w:t>Основные методические и организационные различия бухгалтерского учета России с зарубежным учетом.</w:t>
      </w:r>
    </w:p>
    <w:p w:rsidR="000E094E" w:rsidRDefault="000E094E" w:rsidP="002C1E08">
      <w:pPr>
        <w:rPr>
          <w:rFonts w:ascii="Times New Roman" w:hAnsi="Times New Roman"/>
          <w:sz w:val="24"/>
          <w:szCs w:val="24"/>
        </w:rPr>
      </w:pPr>
    </w:p>
    <w:sectPr w:rsidR="000E094E" w:rsidSect="0059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F1" w:rsidRDefault="003220F1" w:rsidP="007D1B0B">
      <w:pPr>
        <w:spacing w:after="0" w:line="240" w:lineRule="auto"/>
      </w:pPr>
      <w:r>
        <w:separator/>
      </w:r>
    </w:p>
  </w:endnote>
  <w:endnote w:type="continuationSeparator" w:id="1">
    <w:p w:rsidR="003220F1" w:rsidRDefault="003220F1" w:rsidP="007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F1" w:rsidRDefault="003220F1" w:rsidP="007D1B0B">
      <w:pPr>
        <w:spacing w:after="0" w:line="240" w:lineRule="auto"/>
      </w:pPr>
      <w:r>
        <w:separator/>
      </w:r>
    </w:p>
  </w:footnote>
  <w:footnote w:type="continuationSeparator" w:id="1">
    <w:p w:rsidR="003220F1" w:rsidRDefault="003220F1" w:rsidP="007D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581"/>
    <w:multiLevelType w:val="hybridMultilevel"/>
    <w:tmpl w:val="4ACE4982"/>
    <w:lvl w:ilvl="0" w:tplc="0E843F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0DAB"/>
    <w:multiLevelType w:val="hybridMultilevel"/>
    <w:tmpl w:val="74DCA784"/>
    <w:lvl w:ilvl="0" w:tplc="E034A8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E1D724F"/>
    <w:multiLevelType w:val="hybridMultilevel"/>
    <w:tmpl w:val="32E6FEF8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7">
    <w:nsid w:val="1F87248E"/>
    <w:multiLevelType w:val="hybridMultilevel"/>
    <w:tmpl w:val="233AB092"/>
    <w:lvl w:ilvl="0" w:tplc="8AC2C152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8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B21"/>
    <w:multiLevelType w:val="hybridMultilevel"/>
    <w:tmpl w:val="78304F9A"/>
    <w:lvl w:ilvl="0" w:tplc="86F277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0C23194"/>
    <w:multiLevelType w:val="hybridMultilevel"/>
    <w:tmpl w:val="576A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91C1A"/>
    <w:multiLevelType w:val="hybridMultilevel"/>
    <w:tmpl w:val="A7D06004"/>
    <w:lvl w:ilvl="0" w:tplc="1DE2BB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FA"/>
    <w:rsid w:val="0002596C"/>
    <w:rsid w:val="00051075"/>
    <w:rsid w:val="00060EC4"/>
    <w:rsid w:val="000857AE"/>
    <w:rsid w:val="00093D96"/>
    <w:rsid w:val="00094A74"/>
    <w:rsid w:val="000B725E"/>
    <w:rsid w:val="000C0852"/>
    <w:rsid w:val="000E094E"/>
    <w:rsid w:val="000E2DC4"/>
    <w:rsid w:val="00123AF6"/>
    <w:rsid w:val="00125D4D"/>
    <w:rsid w:val="00127129"/>
    <w:rsid w:val="001441CF"/>
    <w:rsid w:val="00163440"/>
    <w:rsid w:val="00193103"/>
    <w:rsid w:val="001B5A42"/>
    <w:rsid w:val="001B6702"/>
    <w:rsid w:val="001D6815"/>
    <w:rsid w:val="001E569A"/>
    <w:rsid w:val="0020480E"/>
    <w:rsid w:val="00237398"/>
    <w:rsid w:val="00267776"/>
    <w:rsid w:val="00274131"/>
    <w:rsid w:val="002A57D5"/>
    <w:rsid w:val="002B6453"/>
    <w:rsid w:val="002B7DFA"/>
    <w:rsid w:val="002C1E08"/>
    <w:rsid w:val="002D026A"/>
    <w:rsid w:val="002D493E"/>
    <w:rsid w:val="002E0F8B"/>
    <w:rsid w:val="00312544"/>
    <w:rsid w:val="00315040"/>
    <w:rsid w:val="00320AE6"/>
    <w:rsid w:val="003220F1"/>
    <w:rsid w:val="00373F35"/>
    <w:rsid w:val="003771AA"/>
    <w:rsid w:val="00385666"/>
    <w:rsid w:val="003A0B49"/>
    <w:rsid w:val="003D1612"/>
    <w:rsid w:val="003F2890"/>
    <w:rsid w:val="00404F7A"/>
    <w:rsid w:val="00420BDB"/>
    <w:rsid w:val="004560AC"/>
    <w:rsid w:val="00490399"/>
    <w:rsid w:val="00495614"/>
    <w:rsid w:val="004A7F95"/>
    <w:rsid w:val="004C228B"/>
    <w:rsid w:val="004F10B9"/>
    <w:rsid w:val="004F38BA"/>
    <w:rsid w:val="00507A57"/>
    <w:rsid w:val="00546D99"/>
    <w:rsid w:val="00547D68"/>
    <w:rsid w:val="00565F44"/>
    <w:rsid w:val="00590288"/>
    <w:rsid w:val="00592D66"/>
    <w:rsid w:val="0059539B"/>
    <w:rsid w:val="005C0B50"/>
    <w:rsid w:val="005C0C10"/>
    <w:rsid w:val="005C5E1F"/>
    <w:rsid w:val="005D2DCD"/>
    <w:rsid w:val="005E1AA1"/>
    <w:rsid w:val="005F045C"/>
    <w:rsid w:val="00600E08"/>
    <w:rsid w:val="006109B8"/>
    <w:rsid w:val="00617080"/>
    <w:rsid w:val="006236C7"/>
    <w:rsid w:val="00637804"/>
    <w:rsid w:val="00641AAC"/>
    <w:rsid w:val="0065279F"/>
    <w:rsid w:val="00660EAD"/>
    <w:rsid w:val="00660F8C"/>
    <w:rsid w:val="00696252"/>
    <w:rsid w:val="006A7020"/>
    <w:rsid w:val="006C2982"/>
    <w:rsid w:val="007006BB"/>
    <w:rsid w:val="00701CE1"/>
    <w:rsid w:val="00703740"/>
    <w:rsid w:val="0072615B"/>
    <w:rsid w:val="007312FA"/>
    <w:rsid w:val="00732566"/>
    <w:rsid w:val="00735578"/>
    <w:rsid w:val="00745D0C"/>
    <w:rsid w:val="0076021F"/>
    <w:rsid w:val="00771309"/>
    <w:rsid w:val="007A6672"/>
    <w:rsid w:val="007B378C"/>
    <w:rsid w:val="007D1B0B"/>
    <w:rsid w:val="007D4AF7"/>
    <w:rsid w:val="007E0CB5"/>
    <w:rsid w:val="007E7EB7"/>
    <w:rsid w:val="007F0710"/>
    <w:rsid w:val="00815816"/>
    <w:rsid w:val="00835CB8"/>
    <w:rsid w:val="00857CF8"/>
    <w:rsid w:val="0086577D"/>
    <w:rsid w:val="008723C7"/>
    <w:rsid w:val="008B0442"/>
    <w:rsid w:val="008B3705"/>
    <w:rsid w:val="008D1326"/>
    <w:rsid w:val="008D4CDA"/>
    <w:rsid w:val="008E19CD"/>
    <w:rsid w:val="008F7F81"/>
    <w:rsid w:val="00900FC1"/>
    <w:rsid w:val="00912BEC"/>
    <w:rsid w:val="00915C54"/>
    <w:rsid w:val="00927B65"/>
    <w:rsid w:val="00987EC4"/>
    <w:rsid w:val="009A5DF0"/>
    <w:rsid w:val="009B4F7C"/>
    <w:rsid w:val="009F0A54"/>
    <w:rsid w:val="00A34585"/>
    <w:rsid w:val="00A462E0"/>
    <w:rsid w:val="00A504B6"/>
    <w:rsid w:val="00A51EDD"/>
    <w:rsid w:val="00A559EC"/>
    <w:rsid w:val="00A57F81"/>
    <w:rsid w:val="00A75538"/>
    <w:rsid w:val="00AB3EF1"/>
    <w:rsid w:val="00AF05AC"/>
    <w:rsid w:val="00B03831"/>
    <w:rsid w:val="00B207CE"/>
    <w:rsid w:val="00B31F59"/>
    <w:rsid w:val="00B43A14"/>
    <w:rsid w:val="00B523D2"/>
    <w:rsid w:val="00B638ED"/>
    <w:rsid w:val="00B82C3B"/>
    <w:rsid w:val="00B84065"/>
    <w:rsid w:val="00B873FA"/>
    <w:rsid w:val="00B944A2"/>
    <w:rsid w:val="00B94DFB"/>
    <w:rsid w:val="00B94EE4"/>
    <w:rsid w:val="00B960E0"/>
    <w:rsid w:val="00BA693F"/>
    <w:rsid w:val="00BB710B"/>
    <w:rsid w:val="00BC1766"/>
    <w:rsid w:val="00BC7B7C"/>
    <w:rsid w:val="00BF14DB"/>
    <w:rsid w:val="00BF1A8F"/>
    <w:rsid w:val="00C14802"/>
    <w:rsid w:val="00C17B58"/>
    <w:rsid w:val="00C302F8"/>
    <w:rsid w:val="00C33D33"/>
    <w:rsid w:val="00C41496"/>
    <w:rsid w:val="00C66D4E"/>
    <w:rsid w:val="00C80FC6"/>
    <w:rsid w:val="00C958E0"/>
    <w:rsid w:val="00C95DB2"/>
    <w:rsid w:val="00CB3E9D"/>
    <w:rsid w:val="00CE38AD"/>
    <w:rsid w:val="00CE751C"/>
    <w:rsid w:val="00CF7302"/>
    <w:rsid w:val="00D17BD7"/>
    <w:rsid w:val="00D273C5"/>
    <w:rsid w:val="00D42ADD"/>
    <w:rsid w:val="00D629FF"/>
    <w:rsid w:val="00D81F3D"/>
    <w:rsid w:val="00D91CD9"/>
    <w:rsid w:val="00DB5F57"/>
    <w:rsid w:val="00DC7E5D"/>
    <w:rsid w:val="00DD75FA"/>
    <w:rsid w:val="00DF498A"/>
    <w:rsid w:val="00DF7193"/>
    <w:rsid w:val="00E17773"/>
    <w:rsid w:val="00E37033"/>
    <w:rsid w:val="00E4131F"/>
    <w:rsid w:val="00E44F7C"/>
    <w:rsid w:val="00E46C80"/>
    <w:rsid w:val="00E76CEF"/>
    <w:rsid w:val="00E95EC5"/>
    <w:rsid w:val="00EB2359"/>
    <w:rsid w:val="00ED5DBD"/>
    <w:rsid w:val="00EE243F"/>
    <w:rsid w:val="00EF10CA"/>
    <w:rsid w:val="00F07922"/>
    <w:rsid w:val="00F16620"/>
    <w:rsid w:val="00F36BC7"/>
    <w:rsid w:val="00F77AE7"/>
    <w:rsid w:val="00F8315E"/>
    <w:rsid w:val="00FB56A8"/>
    <w:rsid w:val="00FC3D05"/>
    <w:rsid w:val="00FC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aliases w:val="ДЛЯ КУРСОВОЙ,No Spacing"/>
    <w:link w:val="a8"/>
    <w:uiPriority w:val="1"/>
    <w:qFormat/>
    <w:rsid w:val="005D2DC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E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d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rsid w:val="00EB2359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1B0B"/>
    <w:rPr>
      <w:sz w:val="22"/>
      <w:szCs w:val="22"/>
      <w:lang w:eastAsia="en-US"/>
    </w:rPr>
  </w:style>
  <w:style w:type="paragraph" w:styleId="af2">
    <w:name w:val="footer"/>
    <w:basedOn w:val="a"/>
    <w:link w:val="af3"/>
    <w:unhideWhenUsed/>
    <w:rsid w:val="007D1B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1B0B"/>
    <w:rPr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600E0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600E08"/>
    <w:rPr>
      <w:rFonts w:ascii="Times New Roman" w:hAnsi="Times New Roman"/>
      <w:sz w:val="16"/>
      <w:szCs w:val="16"/>
    </w:rPr>
  </w:style>
  <w:style w:type="character" w:customStyle="1" w:styleId="12">
    <w:name w:val="Неразрешенное упоминание1"/>
    <w:uiPriority w:val="99"/>
    <w:semiHidden/>
    <w:unhideWhenUsed/>
    <w:rsid w:val="002D026A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9F0A5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F0A54"/>
    <w:rPr>
      <w:color w:val="800080" w:themeColor="followedHyperlink"/>
      <w:u w:val="single"/>
    </w:rPr>
  </w:style>
  <w:style w:type="character" w:customStyle="1" w:styleId="a8">
    <w:name w:val="Без интервала Знак"/>
    <w:aliases w:val="ДЛЯ КУРСОВОЙ Знак,No Spacing Знак"/>
    <w:link w:val="a7"/>
    <w:uiPriority w:val="1"/>
    <w:rsid w:val="00900F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42D4-15D9-44FE-9EB4-B939420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108" baseType="variant"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ValishinaAO2str</cp:lastModifiedBy>
  <cp:revision>9</cp:revision>
  <cp:lastPrinted>2019-08-26T07:32:00Z</cp:lastPrinted>
  <dcterms:created xsi:type="dcterms:W3CDTF">2018-10-27T06:26:00Z</dcterms:created>
  <dcterms:modified xsi:type="dcterms:W3CDTF">2019-11-15T10:43:00Z</dcterms:modified>
</cp:coreProperties>
</file>