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BED" w:rsidRDefault="00A20BED" w:rsidP="00A20BED">
      <w:pPr>
        <w:pStyle w:val="a3"/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Примерная тематика </w:t>
      </w:r>
      <w:r w:rsidRPr="00FD0992">
        <w:rPr>
          <w:rFonts w:ascii="Times New Roman" w:hAnsi="Times New Roman"/>
          <w:b/>
          <w:sz w:val="24"/>
          <w:szCs w:val="24"/>
        </w:rPr>
        <w:t>научно-исследовательских работ для бакалавров по направлен</w:t>
      </w:r>
      <w:r>
        <w:rPr>
          <w:rFonts w:ascii="Times New Roman" w:hAnsi="Times New Roman"/>
          <w:b/>
          <w:sz w:val="24"/>
          <w:szCs w:val="24"/>
        </w:rPr>
        <w:t>ию 38.03.01 «Экономика», программа</w:t>
      </w:r>
      <w:r w:rsidRPr="00E32FA9">
        <w:rPr>
          <w:rFonts w:ascii="Times New Roman" w:hAnsi="Times New Roman"/>
          <w:b/>
          <w:sz w:val="24"/>
          <w:szCs w:val="24"/>
        </w:rPr>
        <w:t>«</w:t>
      </w:r>
      <w:r w:rsidRPr="00E32FA9">
        <w:rPr>
          <w:rFonts w:ascii="Times New Roman" w:eastAsia="Times New Roman" w:hAnsi="Times New Roman"/>
          <w:b/>
          <w:sz w:val="24"/>
          <w:szCs w:val="24"/>
        </w:rPr>
        <w:t>Бухгалтерский учет, анализ и аудит</w:t>
      </w:r>
      <w:r w:rsidRPr="00E32FA9">
        <w:rPr>
          <w:rFonts w:ascii="Times New Roman" w:hAnsi="Times New Roman"/>
          <w:b/>
          <w:sz w:val="24"/>
          <w:szCs w:val="24"/>
        </w:rPr>
        <w:t>»</w:t>
      </w:r>
    </w:p>
    <w:p w:rsidR="00A20BED" w:rsidRPr="00D905D3" w:rsidRDefault="00A20BED" w:rsidP="00A20BED">
      <w:pPr>
        <w:pStyle w:val="a3"/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Актуальные проблемы внедрения международных стандартов аудита в России.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учет движения материальных ресурсов и анализ их использования в организации.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учет и  аудит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к</w:t>
      </w:r>
      <w:proofErr w:type="gramEnd"/>
      <w:r>
        <w:rPr>
          <w:rFonts w:ascii="Times New Roman" w:hAnsi="Times New Roman"/>
          <w:sz w:val="24"/>
          <w:szCs w:val="24"/>
        </w:rPr>
        <w:t>ассе предприятия.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учет и аудит  валютных операций в организации.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учет и аудит  финансовых вложений в организации.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учет и аудит использования нематериальных активов организации.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Бухгалтерский учет и аудит капитальных вложений во </w:t>
      </w:r>
      <w:proofErr w:type="spellStart"/>
      <w:r>
        <w:rPr>
          <w:rFonts w:ascii="Times New Roman" w:hAnsi="Times New Roman"/>
          <w:sz w:val="24"/>
          <w:szCs w:val="24"/>
        </w:rPr>
        <w:t>внеоборотные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активы организации.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учет и аудит расчетов с поставщиками и подрядчиками.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учет и аудит расчетов с работниками по оплате труда и прочим операциям с персоналом.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учет товаров и сырья в предприятиях общественного питания.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Внутренний контроль ведения бухгалтерского учета и составления бухгалтерской финансовой отчетности.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Дебиторская задолженность организации: виды, бухгалтерский учет, анализ возникновения и методы минимизации.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Кредиторская задолженность организации: виды, бухгалтерский учет, анализ возникновения и методы минимизации.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Международные стандарты финансовой отчетности и опыт их применения использования в России.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Назначение, принципы построения, техника составления и информационные возможности бухгалтерского баланса.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и разработка учетной политики – фундаментальная основа организации бухгалтерского учета.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бухгалтерского учета в сельскохозяйственных предприятиях.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бухгалтерского учета на малых предприятиях в условиях компьютерной обработки данных.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синтетического и аналитического учета основных средств организации.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учета и аудита дебиторской и кредиторской задолженности и их отражение в бухгалтерской отчетности.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учёта сельскохозяйственного производства.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бухгалтерского учета в животноводстве.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бухгалтерского учета в организациях, применяющих специальные налоговые режимы.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бухгалтерского учета в растениеводстве.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ведения бухгалтерского учета в строительных организациях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ведения бухгалтерского учета в торговых фирмах.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учета и аудита на предприятиях малого бизнеса.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учетной политики организации в целях бухгалтерского учета.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учетной политики организации в целях налогового учета.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финансовых результатах: техника составления и использование в оценке деятельности организации.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финансового учета, его связь с бухгалтерским учетом в России и в других странах.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Синтетический и аналитический учет материалов и контроль  их использования в организации.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 формирования расходов на производство и продажу продукции организации, их учет и аудит.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отчета о движении денежных сре</w:t>
      </w:r>
      <w:proofErr w:type="gramStart"/>
      <w:r>
        <w:rPr>
          <w:rFonts w:ascii="Times New Roman" w:hAnsi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/>
          <w:sz w:val="24"/>
          <w:szCs w:val="24"/>
        </w:rPr>
        <w:t>оссийской практике и по МСФО.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и представление финансовой отчетности экономического субъекта.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Сравнительный анализ российской бухгалтерской отчетности и финансовой отчетности в соответствии с МСФО.</w:t>
      </w:r>
    </w:p>
    <w:p w:rsidR="00A20BED" w:rsidRPr="006B113E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13E">
        <w:rPr>
          <w:rFonts w:ascii="Times New Roman" w:eastAsia="Times New Roman" w:hAnsi="Times New Roman"/>
          <w:sz w:val="24"/>
          <w:szCs w:val="24"/>
          <w:lang w:eastAsia="ru-RU"/>
        </w:rPr>
        <w:t>Управленческий учет и контроль издержек производства и продажи продукции по видам расходов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 амортизации основных средств в организации и методы ее начисления в бухгалтерском учете.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 собственного капитала организации.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анализ движения денежных средств организации.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анализ доходов и расходов граждан, осуществляющих самостоятельную предпринимательскую деятельность.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аудит движения товаров в организациях торговли.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аудит использования заемных средств организации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и аудит материально-производственных запасов в организации. 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аудит производства и реализации готовой продукции.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Учет и аудит расходов и </w:t>
      </w:r>
      <w:proofErr w:type="spellStart"/>
      <w:r>
        <w:rPr>
          <w:rFonts w:ascii="Times New Roman" w:hAnsi="Times New Roman"/>
          <w:sz w:val="24"/>
          <w:szCs w:val="24"/>
        </w:rPr>
        <w:t>калькулирования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себестоимости продукции, работ, услуг.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аудит расчетов с  бюджетом по налогам и сборам в организации.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аудит расчетов с внебюджетными фондами в организации.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аудит расчетов с подотчетными лицами на примере фирмы.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аудит расчетов с покупателями и заказчиками за выполненные работы и оказанные услуги.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аудит удержаний из заработной платы персонала предприятия.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аудит финансовых результатов деятельности организации.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аудит формирования и изменений уставного капитала организации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аудит формирования прибыли и направлений ее использования.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 контроль затрат на выполненные работы и оказанные услуги в организации.</w:t>
      </w:r>
    </w:p>
    <w:p w:rsidR="00A20BED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 инвентаризации имущества организации.</w:t>
      </w:r>
    </w:p>
    <w:p w:rsidR="00A20BED" w:rsidRPr="00DA4D22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4D22">
        <w:rPr>
          <w:rFonts w:ascii="Times New Roman" w:hAnsi="Times New Roman"/>
          <w:sz w:val="24"/>
          <w:szCs w:val="24"/>
        </w:rPr>
        <w:t>Учет основных средств и анализ эффективности их использования.</w:t>
      </w:r>
    </w:p>
    <w:p w:rsidR="00A20BED" w:rsidRPr="006B113E" w:rsidRDefault="00A20BED" w:rsidP="00A20BE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113E">
        <w:rPr>
          <w:rFonts w:ascii="Times New Roman" w:eastAsia="Times New Roman" w:hAnsi="Times New Roman"/>
          <w:sz w:val="24"/>
          <w:szCs w:val="24"/>
          <w:lang w:eastAsia="ru-RU"/>
        </w:rPr>
        <w:t>Учет поступления, создания и амортизации нематериальных активов</w:t>
      </w:r>
    </w:p>
    <w:p w:rsidR="00F6284A" w:rsidRDefault="00F6284A">
      <w:bookmarkStart w:id="0" w:name="_GoBack"/>
      <w:bookmarkEnd w:id="0"/>
    </w:p>
    <w:sectPr w:rsidR="00F6284A" w:rsidSect="00143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D0C54"/>
    <w:multiLevelType w:val="hybridMultilevel"/>
    <w:tmpl w:val="DD5CB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E02"/>
    <w:rsid w:val="0014396A"/>
    <w:rsid w:val="00A20BED"/>
    <w:rsid w:val="00D15E02"/>
    <w:rsid w:val="00DE06D5"/>
    <w:rsid w:val="00F628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КУРСОВОЙ,No Spacing,Табл.,Без интервала1"/>
    <w:link w:val="a4"/>
    <w:uiPriority w:val="1"/>
    <w:qFormat/>
    <w:rsid w:val="00A20B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0B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ЛЯ КУРСОВОЙ Знак,No Spacing Знак,Табл. Знак,Без интервала1 Знак"/>
    <w:link w:val="a3"/>
    <w:uiPriority w:val="1"/>
    <w:rsid w:val="00A20B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КУРСОВОЙ,No Spacing,Табл.,Без интервала1"/>
    <w:link w:val="a4"/>
    <w:uiPriority w:val="1"/>
    <w:qFormat/>
    <w:rsid w:val="00A20BE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20BE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ДЛЯ КУРСОВОЙ Знак,No Spacing Знак,Табл. Знак,Без интервала1 Знак"/>
    <w:link w:val="a3"/>
    <w:uiPriority w:val="1"/>
    <w:rsid w:val="00A20BE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ValishinaAO2str</cp:lastModifiedBy>
  <cp:revision>2</cp:revision>
  <dcterms:created xsi:type="dcterms:W3CDTF">2019-11-25T08:56:00Z</dcterms:created>
  <dcterms:modified xsi:type="dcterms:W3CDTF">2019-11-25T08:56:00Z</dcterms:modified>
</cp:coreProperties>
</file>